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2633B8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007C21BC" w:rsidRPr="007C21BC">
        <w:rPr>
          <w:bCs/>
          <w:noProof w:val="0"/>
          <w:sz w:val="24"/>
          <w:szCs w:val="24"/>
        </w:rPr>
        <w:t>R2-2210644</w:t>
      </w:r>
    </w:p>
    <w:p w14:paraId="11776FA6" w14:textId="0EFFD007"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A17176">
        <w:rPr>
          <w:bCs/>
          <w:sz w:val="24"/>
          <w:szCs w:val="24"/>
          <w:lang w:eastAsia="zh-CN"/>
        </w:rPr>
        <w:t>10</w:t>
      </w:r>
      <w:r w:rsidR="005C7CD5" w:rsidRPr="005C7CD5">
        <w:rPr>
          <w:bCs/>
          <w:sz w:val="24"/>
          <w:szCs w:val="24"/>
          <w:lang w:eastAsia="zh-CN"/>
        </w:rPr>
        <w:t xml:space="preserve"> – </w:t>
      </w:r>
      <w:r w:rsidR="00A17176">
        <w:rPr>
          <w:bCs/>
          <w:sz w:val="24"/>
          <w:szCs w:val="24"/>
          <w:lang w:eastAsia="zh-CN"/>
        </w:rPr>
        <w:t>19</w:t>
      </w:r>
      <w:r w:rsidR="005C7CD5" w:rsidRPr="005C7CD5">
        <w:rPr>
          <w:bCs/>
          <w:sz w:val="24"/>
          <w:szCs w:val="24"/>
          <w:lang w:eastAsia="zh-CN"/>
        </w:rPr>
        <w:t xml:space="preserve"> </w:t>
      </w:r>
      <w:r w:rsidR="00A17176">
        <w:rPr>
          <w:bCs/>
          <w:sz w:val="24"/>
          <w:szCs w:val="24"/>
          <w:lang w:eastAsia="zh-CN"/>
        </w:rPr>
        <w:t>October</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29C7EB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4363A">
        <w:rPr>
          <w:rFonts w:cs="Arial"/>
          <w:b/>
          <w:bCs/>
          <w:sz w:val="24"/>
          <w:lang w:eastAsia="ja-JP"/>
        </w:rPr>
        <w:t>8</w:t>
      </w:r>
      <w:r>
        <w:rPr>
          <w:rFonts w:cs="Arial"/>
          <w:b/>
          <w:bCs/>
          <w:sz w:val="24"/>
          <w:lang w:eastAsia="ja-JP"/>
        </w:rPr>
        <w:t>.</w:t>
      </w:r>
      <w:r w:rsidR="00E4363A">
        <w:rPr>
          <w:rFonts w:cs="Arial"/>
          <w:b/>
          <w:bCs/>
          <w:sz w:val="24"/>
          <w:lang w:eastAsia="ja-JP"/>
        </w:rPr>
        <w:t>6</w:t>
      </w:r>
      <w:r>
        <w:rPr>
          <w:rFonts w:cs="Arial"/>
          <w:b/>
          <w:bCs/>
          <w:sz w:val="24"/>
          <w:lang w:eastAsia="ja-JP"/>
        </w:rPr>
        <w:t>.</w:t>
      </w:r>
      <w:r w:rsidR="00E4363A">
        <w:rPr>
          <w:rFonts w:cs="Arial"/>
          <w:b/>
          <w:bCs/>
          <w:sz w:val="24"/>
          <w:lang w:eastAsia="ja-JP"/>
        </w:rPr>
        <w:t>2</w:t>
      </w:r>
      <w:r w:rsidR="00E3503A">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72B62E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3503A">
        <w:rPr>
          <w:rFonts w:ascii="Arial" w:hAnsi="Arial" w:cs="Arial"/>
          <w:b/>
          <w:bCs/>
          <w:sz w:val="24"/>
        </w:rPr>
        <w:t xml:space="preserve">Regarding </w:t>
      </w:r>
      <w:r w:rsidR="00E3503A" w:rsidRPr="00E3503A">
        <w:rPr>
          <w:rFonts w:ascii="Arial" w:hAnsi="Arial" w:cs="Arial"/>
          <w:b/>
          <w:bCs/>
          <w:sz w:val="24"/>
        </w:rPr>
        <w:t>GNSS operation enhancements</w:t>
      </w:r>
      <w:r w:rsidR="00E3503A">
        <w:rPr>
          <w:rFonts w:ascii="Arial" w:hAnsi="Arial" w:cs="Arial"/>
          <w:b/>
          <w:bCs/>
          <w:sz w:val="24"/>
        </w:rPr>
        <w:t xml:space="preserve"> for IoT NTN</w:t>
      </w:r>
    </w:p>
    <w:p w14:paraId="25F387E8" w14:textId="2D8A404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363A" w:rsidRPr="00A5783B">
        <w:rPr>
          <w:rFonts w:ascii="Arial" w:hAnsi="Arial" w:cs="Arial"/>
          <w:b/>
          <w:bCs/>
          <w:sz w:val="24"/>
        </w:rPr>
        <w:t xml:space="preserve">IoT_NTN_enh </w:t>
      </w:r>
      <w:r w:rsidR="00E4363A">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1FC7212" w14:textId="77777777" w:rsidR="009743EF" w:rsidRDefault="009743EF" w:rsidP="009743EF">
      <w:r>
        <w:t>The release 18 work item [1] on IoT support of non-terrestrial networks includes the following objective</w:t>
      </w:r>
    </w:p>
    <w:p w14:paraId="6CB0D69B" w14:textId="77777777" w:rsidR="009743EF" w:rsidRDefault="009743EF" w:rsidP="009743EF">
      <w:r w:rsidRPr="00205565">
        <w:rPr>
          <w:noProof/>
        </w:rPr>
        <mc:AlternateContent>
          <mc:Choice Requires="wps">
            <w:drawing>
              <wp:inline distT="0" distB="0" distL="0" distR="0" wp14:anchorId="5DB1BD43" wp14:editId="06B69A38">
                <wp:extent cx="5983490" cy="1404620"/>
                <wp:effectExtent l="0" t="0" r="17780" b="203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323A39EE" w14:textId="77777777" w:rsidR="009743EF" w:rsidRDefault="009743EF" w:rsidP="009743EF">
                            <w:r w:rsidRPr="009C5780">
                              <w:t>Study and specify, if needed, improved GNSS operations for a new position fix for UE pre-compensation during long connection times and for reduced power consumption. Simultaneous GNSS and NTN NB-IoT/eMTC operation is not assumed. [RAN1]</w:t>
                            </w:r>
                          </w:p>
                        </w:txbxContent>
                      </wps:txbx>
                      <wps:bodyPr rot="0" vert="horz" wrap="square" lIns="91440" tIns="45720" rIns="91440" bIns="45720" anchor="t" anchorCtr="0">
                        <a:spAutoFit/>
                      </wps:bodyPr>
                    </wps:wsp>
                  </a:graphicData>
                </a:graphic>
              </wp:inline>
            </w:drawing>
          </mc:Choice>
          <mc:Fallback xmlns:a="http://schemas.openxmlformats.org/drawingml/2006/main">
            <w:pict w14:anchorId="764F2D9E">
              <v:shapetype id="_x0000_t202" coordsize="21600,21600" o:spt="202" path="m,l,21600r21600,l21600,xe" w14:anchorId="5DB1BD43">
                <v:stroke joinstyle="miter"/>
                <v:path gradientshapeok="t" o:connecttype="rect"/>
              </v:shapetype>
              <v:shape id="Text Box 2" style="width:471.15pt;height:110.6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">
                <v:textbox style="mso-fit-shape-to-text:t">
                  <w:txbxContent>
                    <w:p w:rsidR="009743EF" w:rsidP="009743EF" w:rsidRDefault="009743EF" w14:paraId="6B174F0A" w14:textId="77777777">
                      <w:r w:rsidRPr="009C5780">
                        <w:t>Study and specify, if needed, improved GNSS operations for a new position fix for UE pre-compensation during long connection times and for reduced power consumption. Simultaneous GNSS and NTN NB-IoT/eMTC operation is not assumed. [RAN1]</w:t>
                      </w:r>
                    </w:p>
                  </w:txbxContent>
                </v:textbox>
                <w10:anchorlock/>
              </v:shape>
            </w:pict>
          </mc:Fallback>
        </mc:AlternateContent>
      </w:r>
      <w:r>
        <w:t xml:space="preserve"> </w:t>
      </w:r>
    </w:p>
    <w:p w14:paraId="5725EFBE" w14:textId="77777777" w:rsidR="009743EF" w:rsidRDefault="009743EF" w:rsidP="009743EF">
      <w:r>
        <w:t>In release 17, the work was limited to short and sporadic connection and therefore it was feasible that a UE upon GNSS validity timer expiry could move to RRC Idle mode.</w:t>
      </w:r>
    </w:p>
    <w:p w14:paraId="656B3A8A" w14:textId="25C441D1" w:rsidR="009743EF" w:rsidRDefault="009743EF" w:rsidP="009743EF">
      <w:r>
        <w:t xml:space="preserve">However, the release 18 work will address the broader use case of long connection time. Therefore, it is important to consider how the UE can obtain </w:t>
      </w:r>
      <w:r w:rsidR="00356061">
        <w:t xml:space="preserve">a </w:t>
      </w:r>
      <w:r>
        <w:t>new GNSS-based position fix during the long connection. It is also good to note that the simultaneous use of GNSS and IoT operation is not assumed as was also the case in release 17.</w:t>
      </w:r>
    </w:p>
    <w:p w14:paraId="62AA5C82" w14:textId="3D42F543" w:rsidR="00471125" w:rsidRDefault="00874E9F" w:rsidP="009339CB">
      <w:r>
        <w:t>The RAN1 has already started the discussions, but there are also important aspects for RAN2 to discuss. In this contribution we provide our view.</w:t>
      </w:r>
      <w:r w:rsidR="00B052B3">
        <w:t xml:space="preserve"> Specifically, we will discuss the </w:t>
      </w:r>
      <w:r w:rsidR="00B03738">
        <w:t xml:space="preserve">provisioning of GNSS assistance information, GNSS measurements in the </w:t>
      </w:r>
      <w:r w:rsidR="008F3297" w:rsidRPr="006E7423">
        <w:t>Control Plane CIoT EPS/5GS optimisation</w:t>
      </w:r>
      <w:r w:rsidR="001834AC">
        <w:t>, and GNSS measurements in short RRC Idle periods.</w:t>
      </w:r>
    </w:p>
    <w:p w14:paraId="2945D680" w14:textId="77777777" w:rsidR="000C75AA" w:rsidRDefault="000C75AA" w:rsidP="000C75AA">
      <w:r>
        <w:t>At RAN1 #109e the following was concluded/agreed:</w:t>
      </w:r>
    </w:p>
    <w:p w14:paraId="7742B40E" w14:textId="77777777" w:rsidR="000C75AA" w:rsidRDefault="000C75AA" w:rsidP="000C75AA">
      <w:r w:rsidRPr="00205565">
        <w:rPr>
          <w:noProof/>
        </w:rPr>
        <mc:AlternateContent>
          <mc:Choice Requires="wps">
            <w:drawing>
              <wp:inline distT="0" distB="0" distL="0" distR="0" wp14:anchorId="194FDB98" wp14:editId="27A82379">
                <wp:extent cx="5983490" cy="1404620"/>
                <wp:effectExtent l="0" t="0" r="17780" b="2032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4A3DB5EA" w14:textId="77777777" w:rsidR="000C75AA" w:rsidRPr="00D63F74" w:rsidRDefault="000C75AA" w:rsidP="000C75AA">
                            <w:pPr>
                              <w:spacing w:after="0"/>
                            </w:pPr>
                            <w:r w:rsidRPr="00D63F74">
                              <w:rPr>
                                <w:b/>
                                <w:bCs/>
                              </w:rPr>
                              <w:t>Conclusion</w:t>
                            </w:r>
                          </w:p>
                          <w:p w14:paraId="3C78B3F1" w14:textId="77777777" w:rsidR="000C75AA" w:rsidRPr="00D63F74" w:rsidRDefault="000C75AA" w:rsidP="000C75AA">
                            <w:pPr>
                              <w:spacing w:after="0"/>
                            </w:pPr>
                            <w:r w:rsidRPr="00D63F74">
                              <w:t xml:space="preserve">IoT NTN UE may need to re-acquire a valid GNSS position fix in long connection time. </w:t>
                            </w:r>
                          </w:p>
                          <w:p w14:paraId="7D9BE789" w14:textId="77777777" w:rsidR="000C75AA" w:rsidRPr="00BF55C2" w:rsidRDefault="000C75AA" w:rsidP="000C75AA">
                            <w:pPr>
                              <w:numPr>
                                <w:ilvl w:val="0"/>
                                <w:numId w:val="13"/>
                              </w:numPr>
                              <w:spacing w:after="0" w:line="259" w:lineRule="auto"/>
                            </w:pPr>
                            <w:r w:rsidRPr="00D63F74">
                              <w:t>FFS: Whether and how to update or reduce the need to update GNSS position fix in long connection time</w:t>
                            </w:r>
                          </w:p>
                          <w:p w14:paraId="610E5B71" w14:textId="77777777" w:rsidR="000C75AA" w:rsidRPr="00D63F74" w:rsidRDefault="000C75AA" w:rsidP="000C75AA">
                            <w:pPr>
                              <w:spacing w:after="0"/>
                              <w:rPr>
                                <w:lang w:val="fi-FI"/>
                              </w:rPr>
                            </w:pPr>
                            <w:r w:rsidRPr="00AC4BEF">
                              <w:rPr>
                                <w:b/>
                                <w:bCs/>
                                <w:highlight w:val="green"/>
                              </w:rPr>
                              <w:t>Agreement</w:t>
                            </w:r>
                          </w:p>
                          <w:p w14:paraId="7ED6F4CF" w14:textId="77777777" w:rsidR="000C75AA" w:rsidRPr="00D63F74" w:rsidRDefault="000C75AA" w:rsidP="000C75AA">
                            <w:pPr>
                              <w:numPr>
                                <w:ilvl w:val="0"/>
                                <w:numId w:val="13"/>
                              </w:numPr>
                              <w:spacing w:after="0" w:line="259" w:lineRule="auto"/>
                              <w:rPr>
                                <w:lang w:val="fi-FI"/>
                              </w:rPr>
                            </w:pPr>
                            <w:r w:rsidRPr="00D63F74">
                              <w:t xml:space="preserve">Closed loop time and frequency correction, with potential enhancements, for IoT-NTN is considered to reduce the need for UE to update GNSS position fix in long connection time </w:t>
                            </w:r>
                          </w:p>
                          <w:p w14:paraId="177AA595" w14:textId="77777777" w:rsidR="000C75AA" w:rsidRPr="002B705A" w:rsidRDefault="000C75AA" w:rsidP="000C75AA">
                            <w:pPr>
                              <w:spacing w:after="0"/>
                            </w:pPr>
                            <w:r w:rsidRPr="00AC4BEF">
                              <w:rPr>
                                <w:b/>
                                <w:bCs/>
                                <w:highlight w:val="green"/>
                              </w:rPr>
                              <w:t>Agreement</w:t>
                            </w:r>
                          </w:p>
                          <w:p w14:paraId="572F0CAF" w14:textId="77777777" w:rsidR="000C75AA" w:rsidRPr="002B705A" w:rsidRDefault="000C75AA" w:rsidP="000C75AA">
                            <w:pPr>
                              <w:spacing w:after="0"/>
                            </w:pPr>
                            <w:r w:rsidRPr="002B705A">
                              <w:t xml:space="preserve">At least the following options can be considered on GNSS measurement in connected for potential enhancements for improved GNSS operations: </w:t>
                            </w:r>
                          </w:p>
                          <w:p w14:paraId="43068152" w14:textId="77777777" w:rsidR="000C75AA" w:rsidRPr="002B705A" w:rsidRDefault="000C75AA" w:rsidP="000C75AA">
                            <w:pPr>
                              <w:numPr>
                                <w:ilvl w:val="0"/>
                                <w:numId w:val="14"/>
                              </w:numPr>
                              <w:spacing w:after="0" w:line="259" w:lineRule="auto"/>
                            </w:pPr>
                            <w:r w:rsidRPr="002B705A">
                              <w:t>Option 1: UE re-acquires GNSS position fix during RLF procedure</w:t>
                            </w:r>
                          </w:p>
                          <w:p w14:paraId="6B9C0845" w14:textId="77777777" w:rsidR="000C75AA" w:rsidRPr="002B705A" w:rsidRDefault="000C75AA" w:rsidP="000C75AA">
                            <w:pPr>
                              <w:numPr>
                                <w:ilvl w:val="0"/>
                                <w:numId w:val="14"/>
                              </w:numPr>
                              <w:spacing w:after="0" w:line="259" w:lineRule="auto"/>
                            </w:pPr>
                            <w:r w:rsidRPr="002B705A">
                              <w:t xml:space="preserve">Option 2: UE re-acquires GNSS position fix with a new gap </w:t>
                            </w:r>
                          </w:p>
                          <w:p w14:paraId="5BF624F8" w14:textId="77777777" w:rsidR="000C75AA" w:rsidRPr="002B705A" w:rsidRDefault="000C75AA" w:rsidP="000C75AA">
                            <w:pPr>
                              <w:spacing w:after="0"/>
                            </w:pPr>
                            <w:r w:rsidRPr="002B705A">
                              <w:t>Note: this does not imply that a Rel-18 IoT NTN UE is mandated to support one or both of the options.</w:t>
                            </w:r>
                          </w:p>
                          <w:p w14:paraId="0CF51923" w14:textId="77777777" w:rsidR="000C75AA" w:rsidRPr="002B705A" w:rsidRDefault="000C75AA" w:rsidP="000C75AA">
                            <w:pPr>
                              <w:spacing w:after="0"/>
                            </w:pPr>
                            <w:r w:rsidRPr="00AC4BEF">
                              <w:rPr>
                                <w:b/>
                                <w:bCs/>
                                <w:highlight w:val="green"/>
                              </w:rPr>
                              <w:t>Agreement</w:t>
                            </w:r>
                          </w:p>
                          <w:p w14:paraId="31D1FB6E" w14:textId="77777777" w:rsidR="000C75AA" w:rsidRPr="002B705A" w:rsidRDefault="000C75AA" w:rsidP="000C75AA">
                            <w:pPr>
                              <w:spacing w:after="0"/>
                            </w:pPr>
                            <w:r w:rsidRPr="002B705A">
                              <w:t xml:space="preserve">UE reports additional GNSS assistance information and further study the detailed GNSS assistance information, including e.g. GNSS position fix measurement time </w:t>
                            </w:r>
                          </w:p>
                          <w:p w14:paraId="5FA768C6" w14:textId="77777777" w:rsidR="000C75AA" w:rsidRPr="002B705A" w:rsidRDefault="000C75AA" w:rsidP="000C75AA">
                            <w:pPr>
                              <w:numPr>
                                <w:ilvl w:val="0"/>
                                <w:numId w:val="15"/>
                              </w:numPr>
                              <w:spacing w:after="0" w:line="259" w:lineRule="auto"/>
                            </w:pPr>
                            <w:r w:rsidRPr="002B705A">
                              <w:t>Note: Since RAN1 agreed that GNSS validity duration is reported by UE in Rel-17, it is already included in GNSS assistance information.</w:t>
                            </w:r>
                          </w:p>
                          <w:p w14:paraId="346B6E83" w14:textId="77777777" w:rsidR="000C75AA" w:rsidRPr="002B705A" w:rsidRDefault="000C75AA" w:rsidP="000C75AA">
                            <w:pPr>
                              <w:spacing w:after="0"/>
                            </w:pPr>
                            <w:r w:rsidRPr="00AC4BEF">
                              <w:rPr>
                                <w:b/>
                                <w:bCs/>
                                <w:highlight w:val="green"/>
                              </w:rPr>
                              <w:t>Agreement</w:t>
                            </w:r>
                          </w:p>
                          <w:p w14:paraId="187B77BA" w14:textId="77777777" w:rsidR="000C75AA" w:rsidRPr="002B705A" w:rsidRDefault="000C75AA" w:rsidP="000C75AA">
                            <w:pPr>
                              <w:spacing w:after="0"/>
                            </w:pPr>
                            <w:r w:rsidRPr="002B705A">
                              <w:t>Further study on whether there is a need for potential enhancements on the following for long connection time</w:t>
                            </w:r>
                          </w:p>
                          <w:p w14:paraId="53ACCFC5" w14:textId="77777777" w:rsidR="000C75AA" w:rsidRPr="00BF55C2" w:rsidRDefault="000C75AA" w:rsidP="000C75AA">
                            <w:pPr>
                              <w:numPr>
                                <w:ilvl w:val="0"/>
                                <w:numId w:val="16"/>
                              </w:numPr>
                              <w:spacing w:after="0" w:line="259" w:lineRule="auto"/>
                            </w:pPr>
                            <w:r w:rsidRPr="00055895">
                              <w:t>UE triggered GNSS measurement.</w:t>
                            </w:r>
                          </w:p>
                          <w:p w14:paraId="27AB910F" w14:textId="77777777" w:rsidR="000C75AA" w:rsidRDefault="000C75AA" w:rsidP="000C75AA">
                            <w:pPr>
                              <w:numPr>
                                <w:ilvl w:val="0"/>
                                <w:numId w:val="16"/>
                              </w:numPr>
                              <w:spacing w:after="0" w:line="259" w:lineRule="auto"/>
                            </w:pPr>
                            <w:r w:rsidRPr="00055895">
                              <w:t>Network triggered GNSS measurement.</w:t>
                            </w:r>
                          </w:p>
                        </w:txbxContent>
                      </wps:txbx>
                      <wps:bodyPr rot="0" vert="horz" wrap="square" lIns="91440" tIns="45720" rIns="91440" bIns="45720" anchor="t" anchorCtr="0">
                        <a:spAutoFit/>
                      </wps:bodyPr>
                    </wps:wsp>
                  </a:graphicData>
                </a:graphic>
              </wp:inline>
            </w:drawing>
          </mc:Choice>
          <mc:Fallback xmlns:a="http://schemas.openxmlformats.org/drawingml/2006/main">
            <w:pict w14:anchorId="5C69579B">
              <v:shape id="_x0000_s1027" style="width:471.15pt;height:110.6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" w14:anchorId="194FDB98">
                <v:textbox style="mso-fit-shape-to-text:t">
                  <w:txbxContent>
                    <w:p w:rsidRPr="00D63F74" w:rsidR="000C75AA" w:rsidP="000C75AA" w:rsidRDefault="000C75AA" w14:paraId="2B2A7A39" w14:textId="77777777">
                      <w:pPr>
                        <w:spacing w:after="0"/>
                      </w:pPr>
                      <w:r w:rsidRPr="00D63F74">
                        <w:rPr>
                          <w:b/>
                          <w:bCs/>
                        </w:rPr>
                        <w:t>Conclusion</w:t>
                      </w:r>
                    </w:p>
                    <w:p w:rsidRPr="00D63F74" w:rsidR="000C75AA" w:rsidP="000C75AA" w:rsidRDefault="000C75AA" w14:paraId="0256C3F9" w14:textId="77777777">
                      <w:pPr>
                        <w:spacing w:after="0"/>
                      </w:pPr>
                      <w:r w:rsidRPr="00D63F74">
                        <w:t xml:space="preserve">IoT NTN UE may need to re-acquire a valid GNSS position fix in long connection time. </w:t>
                      </w:r>
                    </w:p>
                    <w:p w:rsidRPr="00BF55C2" w:rsidR="000C75AA" w:rsidP="000C75AA" w:rsidRDefault="000C75AA" w14:paraId="762FAB3D" w14:textId="77777777">
                      <w:pPr>
                        <w:numPr>
                          <w:ilvl w:val="0"/>
                          <w:numId w:val="13"/>
                        </w:numPr>
                        <w:spacing w:after="0" w:line="259" w:lineRule="auto"/>
                      </w:pPr>
                      <w:r w:rsidRPr="00D63F74">
                        <w:t>FFS: Whether and how to update or reduce the need to update GNSS position fix in long connection time</w:t>
                      </w:r>
                    </w:p>
                    <w:p w:rsidRPr="00D63F74" w:rsidR="000C75AA" w:rsidP="000C75AA" w:rsidRDefault="000C75AA" w14:paraId="44AD7A18" w14:textId="77777777">
                      <w:pPr>
                        <w:spacing w:after="0"/>
                        <w:rPr>
                          <w:lang w:val="fi-FI"/>
                        </w:rPr>
                      </w:pPr>
                      <w:r w:rsidRPr="00AC4BEF">
                        <w:rPr>
                          <w:b/>
                          <w:bCs/>
                          <w:highlight w:val="green"/>
                        </w:rPr>
                        <w:t>Agreement</w:t>
                      </w:r>
                    </w:p>
                    <w:p w:rsidRPr="00D63F74" w:rsidR="000C75AA" w:rsidP="000C75AA" w:rsidRDefault="000C75AA" w14:paraId="1A098AB3" w14:textId="77777777">
                      <w:pPr>
                        <w:numPr>
                          <w:ilvl w:val="0"/>
                          <w:numId w:val="13"/>
                        </w:numPr>
                        <w:spacing w:after="0" w:line="259" w:lineRule="auto"/>
                        <w:rPr>
                          <w:lang w:val="fi-FI"/>
                        </w:rPr>
                      </w:pPr>
                      <w:r w:rsidRPr="00D63F74">
                        <w:t xml:space="preserve">Closed loop time and frequency correction, with potential enhancements, for IoT-NTN is considered to reduce the need for UE to update GNSS position fix in long connection time </w:t>
                      </w:r>
                    </w:p>
                    <w:p w:rsidRPr="002B705A" w:rsidR="000C75AA" w:rsidP="000C75AA" w:rsidRDefault="000C75AA" w14:paraId="50328780" w14:textId="77777777">
                      <w:pPr>
                        <w:spacing w:after="0"/>
                      </w:pPr>
                      <w:r w:rsidRPr="00AC4BEF">
                        <w:rPr>
                          <w:b/>
                          <w:bCs/>
                          <w:highlight w:val="green"/>
                        </w:rPr>
                        <w:t>Agreement</w:t>
                      </w:r>
                    </w:p>
                    <w:p w:rsidRPr="002B705A" w:rsidR="000C75AA" w:rsidP="000C75AA" w:rsidRDefault="000C75AA" w14:paraId="152FF07E" w14:textId="77777777">
                      <w:pPr>
                        <w:spacing w:after="0"/>
                      </w:pPr>
                      <w:r w:rsidRPr="002B705A">
                        <w:t xml:space="preserve">At least the following options can be considered on GNSS measurement in connected for potential enhancements for improved GNSS operations: </w:t>
                      </w:r>
                    </w:p>
                    <w:p w:rsidRPr="002B705A" w:rsidR="000C75AA" w:rsidP="000C75AA" w:rsidRDefault="000C75AA" w14:paraId="08789FB1" w14:textId="77777777">
                      <w:pPr>
                        <w:numPr>
                          <w:ilvl w:val="0"/>
                          <w:numId w:val="14"/>
                        </w:numPr>
                        <w:spacing w:after="0" w:line="259" w:lineRule="auto"/>
                      </w:pPr>
                      <w:r w:rsidRPr="002B705A">
                        <w:t>Option 1: UE re-acquires GNSS position fix during RLF procedure</w:t>
                      </w:r>
                    </w:p>
                    <w:p w:rsidRPr="002B705A" w:rsidR="000C75AA" w:rsidP="000C75AA" w:rsidRDefault="000C75AA" w14:paraId="3233B7D9" w14:textId="77777777">
                      <w:pPr>
                        <w:numPr>
                          <w:ilvl w:val="0"/>
                          <w:numId w:val="14"/>
                        </w:numPr>
                        <w:spacing w:after="0" w:line="259" w:lineRule="auto"/>
                      </w:pPr>
                      <w:r w:rsidRPr="002B705A">
                        <w:t xml:space="preserve">Option 2: UE re-acquires GNSS position fix with a new gap </w:t>
                      </w:r>
                    </w:p>
                    <w:p w:rsidRPr="002B705A" w:rsidR="000C75AA" w:rsidP="000C75AA" w:rsidRDefault="000C75AA" w14:paraId="74A947FF" w14:textId="77777777">
                      <w:pPr>
                        <w:spacing w:after="0"/>
                      </w:pPr>
                      <w:r w:rsidRPr="002B705A">
                        <w:t xml:space="preserve">Note: this does not imply that a Rel-18 IoT NTN UE is mandated to support one or </w:t>
                      </w:r>
                      <w:proofErr w:type="gramStart"/>
                      <w:r w:rsidRPr="002B705A">
                        <w:t>both of the options</w:t>
                      </w:r>
                      <w:proofErr w:type="gramEnd"/>
                      <w:r w:rsidRPr="002B705A">
                        <w:t>.</w:t>
                      </w:r>
                    </w:p>
                    <w:p w:rsidRPr="002B705A" w:rsidR="000C75AA" w:rsidP="000C75AA" w:rsidRDefault="000C75AA" w14:paraId="69D09FDE" w14:textId="77777777">
                      <w:pPr>
                        <w:spacing w:after="0"/>
                      </w:pPr>
                      <w:r w:rsidRPr="00AC4BEF">
                        <w:rPr>
                          <w:b/>
                          <w:bCs/>
                          <w:highlight w:val="green"/>
                        </w:rPr>
                        <w:t>Agreement</w:t>
                      </w:r>
                    </w:p>
                    <w:p w:rsidRPr="002B705A" w:rsidR="000C75AA" w:rsidP="000C75AA" w:rsidRDefault="000C75AA" w14:paraId="35295AA5" w14:textId="77777777">
                      <w:pPr>
                        <w:spacing w:after="0"/>
                      </w:pPr>
                      <w:r w:rsidRPr="002B705A">
                        <w:t xml:space="preserve">UE reports additional GNSS assistance information and further study the detailed GNSS assistance information, including </w:t>
                      </w:r>
                      <w:proofErr w:type="gramStart"/>
                      <w:r w:rsidRPr="002B705A">
                        <w:t>e.g.</w:t>
                      </w:r>
                      <w:proofErr w:type="gramEnd"/>
                      <w:r w:rsidRPr="002B705A">
                        <w:t xml:space="preserve"> GNSS position fix measurement time </w:t>
                      </w:r>
                    </w:p>
                    <w:p w:rsidRPr="002B705A" w:rsidR="000C75AA" w:rsidP="000C75AA" w:rsidRDefault="000C75AA" w14:paraId="43B9F3E4" w14:textId="77777777">
                      <w:pPr>
                        <w:numPr>
                          <w:ilvl w:val="0"/>
                          <w:numId w:val="15"/>
                        </w:numPr>
                        <w:spacing w:after="0" w:line="259" w:lineRule="auto"/>
                      </w:pPr>
                      <w:r w:rsidRPr="002B705A">
                        <w:t>Note: Since RAN1 agreed that GNSS validity duration is reported by UE in Rel-17, it is already included in GNSS assistance information.</w:t>
                      </w:r>
                    </w:p>
                    <w:p w:rsidRPr="002B705A" w:rsidR="000C75AA" w:rsidP="000C75AA" w:rsidRDefault="000C75AA" w14:paraId="4CFE765F" w14:textId="77777777">
                      <w:pPr>
                        <w:spacing w:after="0"/>
                      </w:pPr>
                      <w:r w:rsidRPr="00AC4BEF">
                        <w:rPr>
                          <w:b/>
                          <w:bCs/>
                          <w:highlight w:val="green"/>
                        </w:rPr>
                        <w:t>Agreement</w:t>
                      </w:r>
                    </w:p>
                    <w:p w:rsidRPr="002B705A" w:rsidR="000C75AA" w:rsidP="000C75AA" w:rsidRDefault="000C75AA" w14:paraId="579E7AB2" w14:textId="77777777">
                      <w:pPr>
                        <w:spacing w:after="0"/>
                      </w:pPr>
                      <w:r w:rsidRPr="002B705A">
                        <w:t>Further study on whether there is a need for potential enhancements on the following for long connection time</w:t>
                      </w:r>
                    </w:p>
                    <w:p w:rsidRPr="00BF55C2" w:rsidR="000C75AA" w:rsidP="000C75AA" w:rsidRDefault="000C75AA" w14:paraId="5BBE7E65" w14:textId="77777777">
                      <w:pPr>
                        <w:numPr>
                          <w:ilvl w:val="0"/>
                          <w:numId w:val="16"/>
                        </w:numPr>
                        <w:spacing w:after="0" w:line="259" w:lineRule="auto"/>
                      </w:pPr>
                      <w:r w:rsidRPr="00055895">
                        <w:t>UE triggered GNSS measurement.</w:t>
                      </w:r>
                    </w:p>
                    <w:p w:rsidR="000C75AA" w:rsidP="000C75AA" w:rsidRDefault="000C75AA" w14:paraId="7BA19BB2" w14:textId="77777777">
                      <w:pPr>
                        <w:numPr>
                          <w:ilvl w:val="0"/>
                          <w:numId w:val="16"/>
                        </w:numPr>
                        <w:spacing w:after="0" w:line="259" w:lineRule="auto"/>
                      </w:pPr>
                      <w:r w:rsidRPr="00055895">
                        <w:t>Network triggered GNSS measurement.</w:t>
                      </w:r>
                    </w:p>
                  </w:txbxContent>
                </v:textbox>
                <w10:anchorlock/>
              </v:shape>
            </w:pict>
          </mc:Fallback>
        </mc:AlternateContent>
      </w:r>
    </w:p>
    <w:p w14:paraId="550268D5" w14:textId="77777777" w:rsidR="000C75AA" w:rsidRDefault="000C75AA" w:rsidP="000C75AA">
      <w:r>
        <w:lastRenderedPageBreak/>
        <w:t>At RAN1 #110 the following was agreed:</w:t>
      </w:r>
    </w:p>
    <w:tbl>
      <w:tblPr>
        <w:tblStyle w:val="TableGrid"/>
        <w:tblW w:w="0" w:type="auto"/>
        <w:tblLook w:val="04A0" w:firstRow="1" w:lastRow="0" w:firstColumn="1" w:lastColumn="0" w:noHBand="0" w:noVBand="1"/>
      </w:tblPr>
      <w:tblGrid>
        <w:gridCol w:w="9629"/>
      </w:tblGrid>
      <w:tr w:rsidR="000C75AA" w14:paraId="5B7BA5F6" w14:textId="77777777" w:rsidTr="00B40AB8">
        <w:tc>
          <w:tcPr>
            <w:tcW w:w="9629" w:type="dxa"/>
          </w:tcPr>
          <w:p w14:paraId="587C9502" w14:textId="77777777" w:rsidR="000C75AA" w:rsidRDefault="000C75AA" w:rsidP="00B40AB8">
            <w:pPr>
              <w:spacing w:after="0"/>
              <w:rPr>
                <w:rFonts w:ascii="Times" w:eastAsia="Batang" w:hAnsi="Times"/>
                <w:bCs/>
                <w:iCs/>
                <w:szCs w:val="24"/>
              </w:rPr>
            </w:pPr>
            <w:r>
              <w:rPr>
                <w:bCs/>
                <w:iCs/>
                <w:highlight w:val="green"/>
              </w:rPr>
              <w:t>Agreement</w:t>
            </w:r>
          </w:p>
          <w:p w14:paraId="3E6D6191" w14:textId="77777777" w:rsidR="000C75AA" w:rsidRDefault="000C75AA" w:rsidP="00B40AB8">
            <w:pPr>
              <w:spacing w:after="0"/>
              <w:rPr>
                <w:bCs/>
                <w:iCs/>
              </w:rPr>
            </w:pPr>
            <w:r>
              <w:rPr>
                <w:bCs/>
                <w:iCs/>
              </w:rPr>
              <w:t>GNSS assistance information that UE reports to eNB at least consists of:</w:t>
            </w:r>
          </w:p>
          <w:p w14:paraId="0544CA7A" w14:textId="77777777" w:rsidR="000C75AA" w:rsidRDefault="000C75AA" w:rsidP="000C75AA">
            <w:pPr>
              <w:numPr>
                <w:ilvl w:val="0"/>
                <w:numId w:val="17"/>
              </w:numPr>
              <w:spacing w:after="0"/>
              <w:rPr>
                <w:bCs/>
                <w:iCs/>
                <w:lang w:eastAsia="x-none"/>
              </w:rPr>
            </w:pPr>
            <w:r>
              <w:rPr>
                <w:bCs/>
                <w:iCs/>
                <w:lang w:eastAsia="zh-CN"/>
              </w:rPr>
              <w:t xml:space="preserve">GNSS position fix time duration for measurement </w:t>
            </w:r>
          </w:p>
          <w:p w14:paraId="3B1852C8" w14:textId="77777777" w:rsidR="000C75AA" w:rsidRDefault="000C75AA" w:rsidP="000C75AA">
            <w:pPr>
              <w:numPr>
                <w:ilvl w:val="0"/>
                <w:numId w:val="17"/>
              </w:numPr>
              <w:spacing w:after="0"/>
              <w:jc w:val="both"/>
              <w:rPr>
                <w:lang w:eastAsia="zh-CN"/>
              </w:rPr>
            </w:pPr>
            <w:r w:rsidRPr="002D7482">
              <w:rPr>
                <w:bCs/>
                <w:iCs/>
                <w:lang w:eastAsia="zh-CN"/>
              </w:rPr>
              <w:t xml:space="preserve">GNSS validity duration </w:t>
            </w:r>
          </w:p>
          <w:p w14:paraId="2F2C9FCB" w14:textId="77777777" w:rsidR="000C75AA" w:rsidRDefault="000C75AA" w:rsidP="00B40AB8">
            <w:pPr>
              <w:spacing w:before="240" w:after="0"/>
              <w:rPr>
                <w:bCs/>
                <w:iCs/>
              </w:rPr>
            </w:pPr>
            <w:r>
              <w:rPr>
                <w:bCs/>
                <w:iCs/>
                <w:highlight w:val="green"/>
              </w:rPr>
              <w:t>Agreement</w:t>
            </w:r>
          </w:p>
          <w:p w14:paraId="5DFB001E" w14:textId="77777777" w:rsidR="000C75AA" w:rsidRDefault="000C75AA" w:rsidP="00B40AB8">
            <w:pPr>
              <w:spacing w:after="0"/>
              <w:rPr>
                <w:iCs/>
              </w:rPr>
            </w:pPr>
            <w:r>
              <w:rPr>
                <w:iCs/>
              </w:rPr>
              <w:t>When eNB triggers UE to make GNSS measurements, UE re-acquires GNSS position fix</w:t>
            </w:r>
          </w:p>
          <w:p w14:paraId="014062C8" w14:textId="77777777" w:rsidR="000C75AA" w:rsidRDefault="000C75AA" w:rsidP="000C75AA">
            <w:pPr>
              <w:numPr>
                <w:ilvl w:val="0"/>
                <w:numId w:val="18"/>
              </w:numPr>
              <w:spacing w:after="0"/>
              <w:rPr>
                <w:iCs/>
              </w:rPr>
            </w:pPr>
            <w:r>
              <w:rPr>
                <w:rFonts w:eastAsia="Times New Roman"/>
                <w:iCs/>
                <w:lang w:eastAsia="zh-CN"/>
              </w:rPr>
              <w:t>FFS details of signalling</w:t>
            </w:r>
          </w:p>
          <w:p w14:paraId="1E1A4B01" w14:textId="77777777" w:rsidR="000C75AA" w:rsidRDefault="000C75AA" w:rsidP="000C75AA">
            <w:pPr>
              <w:numPr>
                <w:ilvl w:val="0"/>
                <w:numId w:val="18"/>
              </w:numPr>
              <w:spacing w:after="0"/>
              <w:rPr>
                <w:iCs/>
              </w:rPr>
            </w:pPr>
            <w:r>
              <w:rPr>
                <w:iCs/>
              </w:rPr>
              <w:t>FFS how UE reports GNSS assistance information after eNB trigger and the detailed content</w:t>
            </w:r>
          </w:p>
          <w:p w14:paraId="71BC2F9E" w14:textId="77777777" w:rsidR="000C75AA" w:rsidRPr="002D7482" w:rsidRDefault="000C75AA" w:rsidP="000C75AA">
            <w:pPr>
              <w:numPr>
                <w:ilvl w:val="0"/>
                <w:numId w:val="18"/>
              </w:numPr>
              <w:spacing w:after="0"/>
              <w:rPr>
                <w:iCs/>
              </w:rPr>
            </w:pPr>
            <w:r>
              <w:rPr>
                <w:iCs/>
              </w:rPr>
              <w:t>Note: further discuss whether a UE is expected to handle all eNB triggers</w:t>
            </w:r>
          </w:p>
        </w:tc>
      </w:tr>
    </w:tbl>
    <w:p w14:paraId="7D484B6E" w14:textId="5C06E158" w:rsidR="009339CB" w:rsidRPr="006E13D1" w:rsidRDefault="009339CB" w:rsidP="009339CB">
      <w:pPr>
        <w:pStyle w:val="Heading1"/>
      </w:pPr>
      <w:r w:rsidRPr="006E13D1">
        <w:t>2</w:t>
      </w:r>
      <w:r w:rsidRPr="006E13D1">
        <w:tab/>
      </w:r>
      <w:r w:rsidR="009614AA">
        <w:t>Discussion</w:t>
      </w:r>
    </w:p>
    <w:p w14:paraId="5982B445" w14:textId="5BF3861B" w:rsidR="009339CB" w:rsidRPr="006E13D1" w:rsidRDefault="009339CB" w:rsidP="009339CB">
      <w:pPr>
        <w:pStyle w:val="Heading2"/>
      </w:pPr>
      <w:r>
        <w:t>2</w:t>
      </w:r>
      <w:r w:rsidRPr="006E13D1">
        <w:t>.1</w:t>
      </w:r>
      <w:r w:rsidRPr="006E13D1">
        <w:tab/>
      </w:r>
      <w:r w:rsidR="00E3503A">
        <w:t>GNSS assistance information</w:t>
      </w:r>
    </w:p>
    <w:p w14:paraId="7B1CF900" w14:textId="47977412" w:rsidR="00F317C3" w:rsidRDefault="00F317C3" w:rsidP="009339CB">
      <w:r>
        <w:t xml:space="preserve">At RAN1 #110 it was agreed that the UE reports GNSS assistance information to the eNB. The information includes </w:t>
      </w:r>
      <w:r w:rsidR="006357FC">
        <w:t>the GNSS validity duration and the GNSS position fix time duration for measurement. Based on this information, the eNB can configure the next GNSS measurement gap for the UE</w:t>
      </w:r>
      <w:r w:rsidR="00DB1495">
        <w:t xml:space="preserve"> i.e. the </w:t>
      </w:r>
      <w:r w:rsidR="00AB3D01">
        <w:t>eNB</w:t>
      </w:r>
      <w:r w:rsidR="00DB1495">
        <w:t xml:space="preserve"> can use the information for triggering the </w:t>
      </w:r>
      <w:r w:rsidR="00AB3D01">
        <w:t>measurement as also agreed by RAN1</w:t>
      </w:r>
      <w:r w:rsidR="006357FC">
        <w:t>.</w:t>
      </w:r>
    </w:p>
    <w:p w14:paraId="5897B771" w14:textId="184CADD5" w:rsidR="0028295D" w:rsidRPr="007C21BC" w:rsidRDefault="0028295D" w:rsidP="009339CB">
      <w:pPr>
        <w:rPr>
          <w:b/>
          <w:bCs/>
        </w:rPr>
      </w:pPr>
      <w:r w:rsidRPr="00B72B63">
        <w:rPr>
          <w:b/>
          <w:bCs/>
        </w:rPr>
        <w:t>Observation 1</w:t>
      </w:r>
      <w:r w:rsidRPr="007C21BC">
        <w:rPr>
          <w:b/>
          <w:bCs/>
        </w:rPr>
        <w:t xml:space="preserve">: </w:t>
      </w:r>
      <w:r w:rsidR="00B72B63">
        <w:rPr>
          <w:b/>
          <w:bCs/>
        </w:rPr>
        <w:t>T</w:t>
      </w:r>
      <w:r w:rsidRPr="007C21BC">
        <w:rPr>
          <w:b/>
          <w:bCs/>
        </w:rPr>
        <w:t>he eNB can configure</w:t>
      </w:r>
      <w:r w:rsidR="00111CC9" w:rsidRPr="007C21BC">
        <w:rPr>
          <w:b/>
          <w:bCs/>
        </w:rPr>
        <w:t xml:space="preserve"> the UE’s GNSS measurement based on the GNSS assistance information reported by the UE.</w:t>
      </w:r>
    </w:p>
    <w:p w14:paraId="76027476" w14:textId="240CA963" w:rsidR="006312DC" w:rsidRDefault="006312DC" w:rsidP="009339CB">
      <w:r>
        <w:t>The issue, which RAN2 should discuss, is when and how the UE reports the GNSS assistance information.</w:t>
      </w:r>
      <w:r w:rsidR="004047A6">
        <w:t xml:space="preserve"> There are multiple different scenarios, where it may be beneficial for the eNB to have up-to-date information on the UE’s GNSS measurement capability</w:t>
      </w:r>
      <w:r w:rsidR="006C56B4">
        <w:t>.</w:t>
      </w:r>
    </w:p>
    <w:p w14:paraId="3D7A3683" w14:textId="7A2BED68" w:rsidR="004047A6" w:rsidRDefault="00AD6C25" w:rsidP="006C56B4">
      <w:r>
        <w:t>The starting point is that a</w:t>
      </w:r>
      <w:r w:rsidR="004047A6">
        <w:t xml:space="preserve">t </w:t>
      </w:r>
      <w:r w:rsidR="0054404D">
        <w:t xml:space="preserve">RACH procedure </w:t>
      </w:r>
      <w:r w:rsidR="004047A6">
        <w:t xml:space="preserve">the UE </w:t>
      </w:r>
      <w:r w:rsidR="0060658B">
        <w:t xml:space="preserve">could provide the GNSS assistance information </w:t>
      </w:r>
      <w:r w:rsidR="005A7DAA">
        <w:t xml:space="preserve">in Msg5 </w:t>
      </w:r>
      <w:r w:rsidR="0060658B">
        <w:t>such that the eNB can configure the next GNSS measurement</w:t>
      </w:r>
      <w:r w:rsidR="006D68F7">
        <w:t xml:space="preserve"> (e.g. </w:t>
      </w:r>
      <w:r w:rsidR="005A7DAA">
        <w:t xml:space="preserve">in </w:t>
      </w:r>
      <w:r w:rsidR="006D68F7">
        <w:t>RRCConnectionsetupComplete</w:t>
      </w:r>
      <w:r w:rsidR="0062411F">
        <w:t>, RRCConnectionResumeComplete and RRCreestablishmentComplete messages)</w:t>
      </w:r>
      <w:r w:rsidR="0060658B">
        <w:t>.</w:t>
      </w:r>
      <w:r w:rsidR="003F0059">
        <w:t xml:space="preserve"> This </w:t>
      </w:r>
      <w:r w:rsidR="00063530">
        <w:t xml:space="preserve">may </w:t>
      </w:r>
      <w:r w:rsidR="003F0059">
        <w:t xml:space="preserve">enable the long connection with periodic </w:t>
      </w:r>
      <w:r w:rsidR="003C4133">
        <w:t xml:space="preserve">or aperiodic </w:t>
      </w:r>
      <w:r w:rsidR="003F0059">
        <w:t>GNSS measurements.</w:t>
      </w:r>
      <w:r>
        <w:t xml:space="preserve"> </w:t>
      </w:r>
    </w:p>
    <w:p w14:paraId="5C5A0853" w14:textId="4F2885A8" w:rsidR="0060658B" w:rsidRDefault="00D05B1F" w:rsidP="003F0059">
      <w:r>
        <w:t xml:space="preserve">After the UE has performed a GNSS measurement in RRC Connected mode the UE could </w:t>
      </w:r>
      <w:r w:rsidR="001867DB">
        <w:t xml:space="preserve">also </w:t>
      </w:r>
      <w:r>
        <w:t>provide the GNSS information</w:t>
      </w:r>
      <w:r w:rsidR="00F802F6">
        <w:t xml:space="preserve">. </w:t>
      </w:r>
      <w:r w:rsidR="00C83737">
        <w:t xml:space="preserve">One use case is that the UE is </w:t>
      </w:r>
      <w:r w:rsidR="00827380">
        <w:t>in movement (</w:t>
      </w:r>
      <w:r w:rsidR="00FA6013">
        <w:t>e.g.,</w:t>
      </w:r>
      <w:r w:rsidR="00827380">
        <w:t xml:space="preserve"> </w:t>
      </w:r>
      <w:r w:rsidR="000A028C">
        <w:t>in the scenarios of t</w:t>
      </w:r>
      <w:r w:rsidR="000A028C" w:rsidRPr="000A028C">
        <w:t>ransportation (maritime, road, rail, air) &amp; logistics</w:t>
      </w:r>
      <w:r w:rsidR="000A028C">
        <w:t>)</w:t>
      </w:r>
      <w:r w:rsidR="00FA6013">
        <w:t xml:space="preserve"> where </w:t>
      </w:r>
      <w:r w:rsidR="00CA5BE3">
        <w:t>U</w:t>
      </w:r>
      <w:r w:rsidR="00B271D4">
        <w:t>E may need to re-acquire the GNSS</w:t>
      </w:r>
      <w:r w:rsidR="000A028C">
        <w:t>.</w:t>
      </w:r>
      <w:r w:rsidR="00827380">
        <w:t xml:space="preserve"> </w:t>
      </w:r>
      <w:r w:rsidR="00F802F6">
        <w:t>Even if the contents, in terms of position fix time and validity duration</w:t>
      </w:r>
      <w:r w:rsidR="00CF2FB2">
        <w:t>,</w:t>
      </w:r>
      <w:r w:rsidR="00F802F6">
        <w:t xml:space="preserve"> has not changed</w:t>
      </w:r>
      <w:r w:rsidR="00CF2FB2">
        <w:t xml:space="preserve"> it may still be useful for the eNB to be aware that the GNSS measurement was successful, i.e. the UE acquired a new position fix</w:t>
      </w:r>
      <w:r w:rsidR="00F80EA7">
        <w:t>.</w:t>
      </w:r>
      <w:r w:rsidR="001867DB">
        <w:t xml:space="preserve"> </w:t>
      </w:r>
    </w:p>
    <w:p w14:paraId="560258F0" w14:textId="32980BDE" w:rsidR="00694392" w:rsidRDefault="004F75A7" w:rsidP="004F75A7">
      <w:r>
        <w:t>Another scenario where the GNSS assistance information may be useful is for handover of an RRC Connected eMTC UE.</w:t>
      </w:r>
      <w:r w:rsidR="00694392">
        <w:t xml:space="preserve"> It may not be clear to the network whether the UE is planning to perform a GNSS measurement while it is </w:t>
      </w:r>
      <w:r w:rsidR="00487AF5">
        <w:t xml:space="preserve">in the handover phase from serving to target cell. If the UE is performing a GNSS measurement it will prolong the handover </w:t>
      </w:r>
      <w:r w:rsidR="006A6727">
        <w:t xml:space="preserve">phase and if network has scheduled resources for contention-free random access such </w:t>
      </w:r>
      <w:r w:rsidR="006D77B0">
        <w:t>resources could be wasted.</w:t>
      </w:r>
      <w:r w:rsidR="00F75184">
        <w:t xml:space="preserve"> Likewise</w:t>
      </w:r>
      <w:r w:rsidR="00A62B37">
        <w:t>,</w:t>
      </w:r>
      <w:r w:rsidR="00F75184">
        <w:t xml:space="preserve"> an extended handover phase may impact the </w:t>
      </w:r>
      <w:r w:rsidR="006A2284">
        <w:t>T304</w:t>
      </w:r>
      <w:r w:rsidR="00D328B0">
        <w:t xml:space="preserve"> timer and result in </w:t>
      </w:r>
      <w:r w:rsidR="001F6DBF">
        <w:t>handover failure.</w:t>
      </w:r>
    </w:p>
    <w:p w14:paraId="3FD4098A" w14:textId="70428C77" w:rsidR="006D77B0" w:rsidRPr="007C21BC" w:rsidRDefault="006D77B0" w:rsidP="004F75A7">
      <w:pPr>
        <w:rPr>
          <w:b/>
          <w:bCs/>
        </w:rPr>
      </w:pPr>
      <w:r w:rsidRPr="004E777C">
        <w:rPr>
          <w:b/>
          <w:bCs/>
        </w:rPr>
        <w:t>Proposal</w:t>
      </w:r>
      <w:r w:rsidR="00111CC9" w:rsidRPr="0054404D">
        <w:rPr>
          <w:b/>
          <w:bCs/>
        </w:rPr>
        <w:t xml:space="preserve"> 1</w:t>
      </w:r>
      <w:r w:rsidRPr="003E1FE1">
        <w:rPr>
          <w:b/>
          <w:bCs/>
        </w:rPr>
        <w:t xml:space="preserve">: </w:t>
      </w:r>
      <w:r w:rsidRPr="007C21BC">
        <w:rPr>
          <w:b/>
          <w:bCs/>
        </w:rPr>
        <w:t xml:space="preserve">RAN2 to discuss when </w:t>
      </w:r>
      <w:r w:rsidR="00111CC9" w:rsidRPr="007C21BC">
        <w:rPr>
          <w:b/>
          <w:bCs/>
        </w:rPr>
        <w:t xml:space="preserve">the </w:t>
      </w:r>
      <w:r w:rsidRPr="007C21BC">
        <w:rPr>
          <w:b/>
          <w:bCs/>
        </w:rPr>
        <w:t>UE report</w:t>
      </w:r>
      <w:r w:rsidR="009932F0" w:rsidRPr="007C21BC">
        <w:rPr>
          <w:b/>
          <w:bCs/>
        </w:rPr>
        <w:t>s</w:t>
      </w:r>
      <w:r w:rsidRPr="007C21BC">
        <w:rPr>
          <w:b/>
          <w:bCs/>
        </w:rPr>
        <w:t xml:space="preserve"> GNSS assistance information</w:t>
      </w:r>
      <w:r w:rsidR="009932F0" w:rsidRPr="007C21BC">
        <w:rPr>
          <w:b/>
          <w:bCs/>
        </w:rPr>
        <w:t xml:space="preserve"> including at </w:t>
      </w:r>
      <w:r w:rsidR="00A62B37">
        <w:rPr>
          <w:b/>
          <w:bCs/>
        </w:rPr>
        <w:t>RACH procedure</w:t>
      </w:r>
      <w:r w:rsidR="009932F0" w:rsidRPr="007C21BC">
        <w:rPr>
          <w:b/>
          <w:bCs/>
        </w:rPr>
        <w:t>, after completing a GNSS measurement in RRC Connected mode</w:t>
      </w:r>
      <w:r w:rsidR="00111CC9" w:rsidRPr="007C21BC">
        <w:rPr>
          <w:b/>
          <w:bCs/>
        </w:rPr>
        <w:t>,</w:t>
      </w:r>
      <w:r w:rsidR="009932F0" w:rsidRPr="007C21BC">
        <w:rPr>
          <w:b/>
          <w:bCs/>
        </w:rPr>
        <w:t xml:space="preserve"> and </w:t>
      </w:r>
      <w:r w:rsidR="009848B7">
        <w:rPr>
          <w:b/>
          <w:bCs/>
        </w:rPr>
        <w:t>during</w:t>
      </w:r>
      <w:r w:rsidR="009932F0" w:rsidRPr="007C21BC">
        <w:rPr>
          <w:b/>
          <w:bCs/>
        </w:rPr>
        <w:t xml:space="preserve"> </w:t>
      </w:r>
      <w:r w:rsidR="00855664" w:rsidRPr="007C21BC">
        <w:rPr>
          <w:b/>
          <w:bCs/>
        </w:rPr>
        <w:t>handover</w:t>
      </w:r>
      <w:r w:rsidR="009848B7">
        <w:rPr>
          <w:b/>
          <w:bCs/>
        </w:rPr>
        <w:t xml:space="preserve"> procedure</w:t>
      </w:r>
      <w:r w:rsidR="00855664" w:rsidRPr="007C21BC">
        <w:rPr>
          <w:b/>
          <w:bCs/>
        </w:rPr>
        <w:t>.</w:t>
      </w:r>
    </w:p>
    <w:p w14:paraId="7A29C30C" w14:textId="4C01213D" w:rsidR="00F80EA7" w:rsidRDefault="00855664" w:rsidP="004F75A7">
      <w:r>
        <w:t xml:space="preserve">The GNSS assistance information </w:t>
      </w:r>
      <w:r w:rsidR="003B2E20">
        <w:t>could be provided as a RRC information element, but for now the discussion of the signalling details is not necessary.</w:t>
      </w:r>
    </w:p>
    <w:p w14:paraId="6327A5E6" w14:textId="44139CFA" w:rsidR="009339CB" w:rsidRPr="006E13D1" w:rsidRDefault="009339CB" w:rsidP="009339CB">
      <w:pPr>
        <w:pStyle w:val="Heading2"/>
      </w:pPr>
      <w:r>
        <w:t>2</w:t>
      </w:r>
      <w:r w:rsidRPr="006E13D1">
        <w:t>.2</w:t>
      </w:r>
      <w:r w:rsidRPr="006E13D1">
        <w:tab/>
      </w:r>
      <w:r w:rsidR="00E3503A">
        <w:t>GNSS measurement for CP solution</w:t>
      </w:r>
    </w:p>
    <w:p w14:paraId="1B12DF04" w14:textId="44922C97" w:rsidR="007C2B6D" w:rsidRDefault="00AB3D01" w:rsidP="009339CB">
      <w:r>
        <w:t xml:space="preserve">According to the RAN1 agreements the eNB can trigger the UE to perform a GNSS measurement. The triggering can be based on the GNSS assistance information, but there may also be other reasons for the eNB to trigger, e.g. </w:t>
      </w:r>
      <w:r w:rsidR="007D0ABB">
        <w:t>if the eNB observes the UE’s transmission is drifting.</w:t>
      </w:r>
    </w:p>
    <w:p w14:paraId="5A077B82" w14:textId="556FC0B9" w:rsidR="001834AC" w:rsidRDefault="0D59759C" w:rsidP="009339CB">
      <w:r>
        <w:t xml:space="preserve">The eNB triggering the </w:t>
      </w:r>
      <w:r w:rsidR="1CD42A7F">
        <w:t>UE’s GNSS measurement could likely be based on RRC configuration of the time</w:t>
      </w:r>
      <w:r w:rsidR="0080A87E">
        <w:t xml:space="preserve"> of the measurement and the duration. </w:t>
      </w:r>
      <w:r w:rsidR="04F96552">
        <w:t>However,</w:t>
      </w:r>
      <w:r w:rsidR="005F159B">
        <w:t xml:space="preserve"> for</w:t>
      </w:r>
      <w:r w:rsidR="04F96552">
        <w:t xml:space="preserve"> t</w:t>
      </w:r>
      <w:r w:rsidR="67F48AE6">
        <w:t xml:space="preserve">he Control Plane CIoT EPS/5GS optimisation, </w:t>
      </w:r>
      <w:r w:rsidR="04F96552">
        <w:t>NB-IoT</w:t>
      </w:r>
      <w:r w:rsidR="0734640A">
        <w:t xml:space="preserve"> </w:t>
      </w:r>
      <w:r w:rsidR="005F159B">
        <w:t xml:space="preserve">CP solution </w:t>
      </w:r>
      <w:r w:rsidR="0734640A">
        <w:t>does not support RRC Reconfiguration of the UE.</w:t>
      </w:r>
      <w:r w:rsidR="30CB0011">
        <w:t xml:space="preserve"> Therefore, it is not possible for the eNB to configure the UE’s GNSS measurement based on the GNSS assistance information or any other </w:t>
      </w:r>
      <w:r w:rsidR="4467AE43">
        <w:t>trigger.</w:t>
      </w:r>
    </w:p>
    <w:p w14:paraId="3D09FDCA" w14:textId="348CF6B8" w:rsidR="002C60B0" w:rsidRDefault="002C60B0" w:rsidP="009339CB">
      <w:r>
        <w:lastRenderedPageBreak/>
        <w:t xml:space="preserve">A simple option would be for the UE to follow the release 17 approach and return to RRC Idle to perform the GNSS measurement. However, if the UE </w:t>
      </w:r>
      <w:r w:rsidR="004D6994">
        <w:t>is expected to have a long connection this would be counter-productive and cause large signalling overhead and impact the UE’s battery life negatively.</w:t>
      </w:r>
    </w:p>
    <w:p w14:paraId="1BC82ECA" w14:textId="57D6B731" w:rsidR="009339CB" w:rsidRDefault="463FBB7E" w:rsidP="00055B2B">
      <w:r>
        <w:t>Therefore, the RAN2 should study alternative means to configure GNSS measurements for UE relying on the CP solution</w:t>
      </w:r>
      <w:r w:rsidR="6EB39FBD">
        <w:t>. A commonly used alternative seems to be configuration via System Information</w:t>
      </w:r>
      <w:r w:rsidR="5C5A6809">
        <w:t>, which could in principle provide multiple configurations</w:t>
      </w:r>
      <w:r w:rsidR="0CFABBB5">
        <w:t xml:space="preserve"> for the UEs to select from.</w:t>
      </w:r>
    </w:p>
    <w:p w14:paraId="1F633E60" w14:textId="7A8B120B" w:rsidR="005202E3" w:rsidRPr="007C21BC" w:rsidRDefault="005202E3" w:rsidP="00055B2B">
      <w:pPr>
        <w:rPr>
          <w:b/>
          <w:bCs/>
        </w:rPr>
      </w:pPr>
      <w:r w:rsidRPr="00957259">
        <w:rPr>
          <w:b/>
          <w:bCs/>
        </w:rPr>
        <w:t>Proposal</w:t>
      </w:r>
      <w:r w:rsidR="00717B08" w:rsidRPr="00484F41">
        <w:rPr>
          <w:b/>
          <w:bCs/>
        </w:rPr>
        <w:t xml:space="preserve"> 2</w:t>
      </w:r>
      <w:r w:rsidRPr="00484F41">
        <w:rPr>
          <w:b/>
          <w:bCs/>
        </w:rPr>
        <w:t xml:space="preserve">: </w:t>
      </w:r>
      <w:r w:rsidRPr="007C21BC">
        <w:rPr>
          <w:b/>
          <w:bCs/>
        </w:rPr>
        <w:t>RAN2 to study alternatives to RRC configuration of GNSS measurements for UE relying on the CP solution.</w:t>
      </w:r>
    </w:p>
    <w:p w14:paraId="7971654C" w14:textId="3290D3FF" w:rsidR="001836D8" w:rsidRPr="006E13D1" w:rsidRDefault="001836D8" w:rsidP="001836D8">
      <w:pPr>
        <w:pStyle w:val="Heading2"/>
      </w:pPr>
      <w:r>
        <w:t>2</w:t>
      </w:r>
      <w:r w:rsidRPr="006E13D1">
        <w:t>.</w:t>
      </w:r>
      <w:r>
        <w:t>3</w:t>
      </w:r>
      <w:r w:rsidRPr="006E13D1">
        <w:tab/>
      </w:r>
      <w:r w:rsidR="00E3503A">
        <w:t>GNSS measurements in short RRC Idle periods</w:t>
      </w:r>
    </w:p>
    <w:p w14:paraId="6AC75D3D" w14:textId="444027BB" w:rsidR="001A0BB7" w:rsidRDefault="17D80513" w:rsidP="001A0BB7">
      <w:pPr>
        <w:rPr>
          <w:rFonts w:eastAsia="Times New Roman"/>
        </w:rPr>
      </w:pPr>
      <w:r w:rsidRPr="107F5499">
        <w:rPr>
          <w:rFonts w:eastAsia="Times New Roman"/>
        </w:rPr>
        <w:t>Due to satellite and UE mobility there may be short periods, where the NB-IoT UE is in RRC Idle</w:t>
      </w:r>
      <w:r w:rsidR="501653E0" w:rsidRPr="107F5499">
        <w:rPr>
          <w:rFonts w:eastAsia="Times New Roman"/>
        </w:rPr>
        <w:t>, in a long data transmission duration</w:t>
      </w:r>
      <w:r w:rsidRPr="107F5499">
        <w:rPr>
          <w:rFonts w:eastAsia="Times New Roman"/>
        </w:rPr>
        <w:t xml:space="preserve">. This is </w:t>
      </w:r>
      <w:r w:rsidR="573C74CA" w:rsidRPr="107F5499">
        <w:rPr>
          <w:rFonts w:eastAsia="Times New Roman"/>
        </w:rPr>
        <w:t>because</w:t>
      </w:r>
      <w:r w:rsidRPr="107F5499">
        <w:rPr>
          <w:rFonts w:eastAsia="Times New Roman"/>
        </w:rPr>
        <w:t xml:space="preserve"> the </w:t>
      </w:r>
      <w:r w:rsidR="2C6FCC89" w:rsidRPr="107F5499">
        <w:rPr>
          <w:rFonts w:eastAsia="Times New Roman"/>
        </w:rPr>
        <w:t xml:space="preserve">NB-IoT </w:t>
      </w:r>
      <w:r w:rsidRPr="107F5499">
        <w:rPr>
          <w:rFonts w:eastAsia="Times New Roman"/>
        </w:rPr>
        <w:t xml:space="preserve">use cell reselection for mobility instead of RRC Connected mode handover. UE may perform RRC connection again after the short idle period to continue the data transmissions in next satellite cell. </w:t>
      </w:r>
    </w:p>
    <w:p w14:paraId="50F7E0C4" w14:textId="6EFC81FD" w:rsidR="00380DAD" w:rsidRDefault="00380DAD" w:rsidP="00380DAD">
      <w:pPr>
        <w:rPr>
          <w:rFonts w:eastAsia="Times New Roman"/>
        </w:rPr>
      </w:pPr>
      <w:r>
        <w:rPr>
          <w:rFonts w:eastAsia="Times New Roman"/>
        </w:rPr>
        <w:t>Based on the RAN2 release 17 agreement, the RRC Idle UE may need to reacquire the GNSS fix, when it moves to RRC Idle state even for short periods</w:t>
      </w:r>
      <w:r w:rsidR="00FE7272">
        <w:rPr>
          <w:rFonts w:eastAsia="Times New Roman"/>
        </w:rPr>
        <w:t xml:space="preserve"> </w:t>
      </w:r>
      <w:r w:rsidR="00E37F8E">
        <w:rPr>
          <w:rFonts w:eastAsia="Times New Roman"/>
        </w:rPr>
        <w:t>before going to connected mode</w:t>
      </w:r>
      <w:r w:rsidR="001A1D84">
        <w:rPr>
          <w:rFonts w:eastAsia="Times New Roman"/>
        </w:rPr>
        <w:t xml:space="preserve"> again</w:t>
      </w:r>
      <w:r>
        <w:rPr>
          <w:rFonts w:eastAsia="Times New Roman"/>
        </w:rPr>
        <w:t>.</w:t>
      </w:r>
    </w:p>
    <w:p w14:paraId="50769CDD" w14:textId="77777777" w:rsidR="00380DAD" w:rsidRDefault="00380DAD" w:rsidP="00380DAD">
      <w:r w:rsidRPr="00C150FD">
        <w:rPr>
          <w:noProof/>
        </w:rPr>
        <mc:AlternateContent>
          <mc:Choice Requires="wps">
            <w:drawing>
              <wp:inline distT="0" distB="0" distL="0" distR="0" wp14:anchorId="6053CB28" wp14:editId="09A59593">
                <wp:extent cx="6012000" cy="1404620"/>
                <wp:effectExtent l="0" t="0" r="27305" b="2032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000" cy="1404620"/>
                        </a:xfrm>
                        <a:prstGeom prst="rect">
                          <a:avLst/>
                        </a:prstGeom>
                        <a:solidFill>
                          <a:srgbClr val="FFFFFF"/>
                        </a:solidFill>
                        <a:ln w="9525">
                          <a:solidFill>
                            <a:srgbClr val="000000"/>
                          </a:solidFill>
                          <a:miter lim="800000"/>
                          <a:headEnd/>
                          <a:tailEnd/>
                        </a:ln>
                      </wps:spPr>
                      <wps:txbx>
                        <w:txbxContent>
                          <w:p w14:paraId="4AF2C308" w14:textId="77777777" w:rsidR="00380DAD" w:rsidRPr="000B0D2A" w:rsidRDefault="00380DAD" w:rsidP="00380DAD">
                            <w:pPr>
                              <w:spacing w:after="0"/>
                            </w:pPr>
                            <w:r w:rsidRPr="000B0D2A">
                              <w:t>RAN2 #116bis-e</w:t>
                            </w:r>
                          </w:p>
                          <w:p w14:paraId="5E30DDAD" w14:textId="77777777" w:rsidR="00380DAD" w:rsidRPr="000B0D2A" w:rsidRDefault="00380DAD" w:rsidP="00380DAD">
                            <w:pPr>
                              <w:pStyle w:val="ListParagraph"/>
                              <w:numPr>
                                <w:ilvl w:val="0"/>
                                <w:numId w:val="11"/>
                              </w:numPr>
                              <w:spacing w:after="0" w:line="259" w:lineRule="auto"/>
                            </w:pPr>
                            <w:r w:rsidRPr="000B0D2A">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13B51E00" w14:textId="77777777" w:rsidR="00380DAD" w:rsidRPr="000B0D2A" w:rsidRDefault="00380DAD" w:rsidP="00380DAD">
                            <w:pPr>
                              <w:pStyle w:val="ListParagraph"/>
                              <w:numPr>
                                <w:ilvl w:val="0"/>
                                <w:numId w:val="11"/>
                              </w:numPr>
                              <w:spacing w:after="0" w:line="259" w:lineRule="auto"/>
                            </w:pPr>
                            <w:r w:rsidRPr="000B0D2A">
                              <w:t>When the GNSS fix becomes outdated in RRC_CONNECTED mode, the UE goes to IDLE mode.</w:t>
                            </w:r>
                          </w:p>
                        </w:txbxContent>
                      </wps:txbx>
                      <wps:bodyPr rot="0" vert="horz" wrap="square" lIns="91440" tIns="45720" rIns="91440" bIns="45720" anchor="t" anchorCtr="0">
                        <a:spAutoFit/>
                      </wps:bodyPr>
                    </wps:wsp>
                  </a:graphicData>
                </a:graphic>
              </wp:inline>
            </w:drawing>
          </mc:Choice>
          <mc:Fallback xmlns:a="http://schemas.openxmlformats.org/drawingml/2006/main">
            <w:pict w14:anchorId="09A68C5E">
              <v:shape id="Text Box 10" style="width:473.4pt;height:110.6pt;visibility:visible;mso-wrap-style:square;mso-left-percent:-10001;mso-top-percent:-10001;mso-position-horizontal:absolute;mso-position-horizontal-relative:char;mso-position-vertical:absolute;mso-position-vertical-relative:line;mso-left-percent:-10001;mso-top-percent:-10001;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" w14:anchorId="6053CB28">
                <v:textbox style="mso-fit-shape-to-text:t">
                  <w:txbxContent>
                    <w:p w:rsidRPr="000B0D2A" w:rsidR="00380DAD" w:rsidP="00380DAD" w:rsidRDefault="00380DAD" w14:paraId="4B0B4B54" w14:textId="77777777">
                      <w:pPr>
                        <w:spacing w:after="0"/>
                      </w:pPr>
                      <w:r w:rsidRPr="000B0D2A">
                        <w:t>RAN2 #116bis-e</w:t>
                      </w:r>
                    </w:p>
                    <w:p w:rsidRPr="000B0D2A" w:rsidR="00380DAD" w:rsidP="00380DAD" w:rsidRDefault="00380DAD" w14:paraId="487BD61C" w14:textId="77777777">
                      <w:pPr>
                        <w:pStyle w:val="ListParagraph"/>
                        <w:numPr>
                          <w:ilvl w:val="0"/>
                          <w:numId w:val="11"/>
                        </w:numPr>
                        <w:spacing w:after="0" w:line="259" w:lineRule="auto"/>
                      </w:pPr>
                      <w:r w:rsidRPr="000B0D2A">
                        <w:t>UE need to have a valid GNSS fix before going to connected. RAN2 assumes that the UE may need to re-</w:t>
                      </w:r>
                      <w:proofErr w:type="spellStart"/>
                      <w:r w:rsidRPr="000B0D2A">
                        <w:t>aquire</w:t>
                      </w:r>
                      <w:proofErr w:type="spellEnd"/>
                      <w:r w:rsidRPr="000B0D2A">
                        <w:t xml:space="preserve"> the GNSS fix right before establishing the connection (</w:t>
                      </w:r>
                      <w:proofErr w:type="gramStart"/>
                      <w:r w:rsidRPr="000B0D2A">
                        <w:t>regardless</w:t>
                      </w:r>
                      <w:proofErr w:type="gramEnd"/>
                      <w:r w:rsidRPr="000B0D2A">
                        <w:t xml:space="preserve"> if previously valid or not), if needed to avoid interruption during the connection. </w:t>
                      </w:r>
                    </w:p>
                    <w:p w:rsidRPr="000B0D2A" w:rsidR="00380DAD" w:rsidP="00380DAD" w:rsidRDefault="00380DAD" w14:paraId="6EF56F2C" w14:textId="77777777">
                      <w:pPr>
                        <w:pStyle w:val="ListParagraph"/>
                        <w:numPr>
                          <w:ilvl w:val="0"/>
                          <w:numId w:val="11"/>
                        </w:numPr>
                        <w:spacing w:after="0" w:line="259" w:lineRule="auto"/>
                      </w:pPr>
                      <w:r w:rsidRPr="000B0D2A">
                        <w:t>When the GNSS fix becomes outdated in RRC_CONNECTED mode, the UE goes to IDLE mode.</w:t>
                      </w:r>
                    </w:p>
                  </w:txbxContent>
                </v:textbox>
                <w10:anchorlock/>
              </v:shape>
            </w:pict>
          </mc:Fallback>
        </mc:AlternateContent>
      </w:r>
    </w:p>
    <w:p w14:paraId="716CA612" w14:textId="5A7B41B6" w:rsidR="00380DAD" w:rsidRDefault="00380DAD" w:rsidP="00380DAD">
      <w:pPr>
        <w:rPr>
          <w:rFonts w:eastAsia="Times New Roman"/>
        </w:rPr>
      </w:pPr>
      <w:r w:rsidRPr="00BF55C2">
        <w:rPr>
          <w:rFonts w:eastAsia="Times New Roman"/>
        </w:rPr>
        <w:t>However,</w:t>
      </w:r>
      <w:r>
        <w:rPr>
          <w:rFonts w:eastAsia="Times New Roman"/>
        </w:rPr>
        <w:t xml:space="preserve"> this would increase the UE energy consumption &amp; signalling and it may not be necessary if for example the remaining GNSS validity duration of the previous GNSS position is sufficiently long. Therefore, RAN</w:t>
      </w:r>
      <w:r w:rsidR="004F4A68">
        <w:rPr>
          <w:rFonts w:eastAsia="Times New Roman"/>
        </w:rPr>
        <w:t>2</w:t>
      </w:r>
      <w:r>
        <w:rPr>
          <w:rFonts w:eastAsia="Times New Roman"/>
        </w:rPr>
        <w:t xml:space="preserve"> should discuss the issue and clarify </w:t>
      </w:r>
      <w:r w:rsidR="009A32F6">
        <w:rPr>
          <w:rFonts w:eastAsia="Times New Roman"/>
        </w:rPr>
        <w:t>whether</w:t>
      </w:r>
      <w:r>
        <w:rPr>
          <w:rFonts w:eastAsia="Times New Roman"/>
        </w:rPr>
        <w:t xml:space="preserve"> such GNSS reacquisition is always needed for short RRC Idle periods.</w:t>
      </w:r>
    </w:p>
    <w:p w14:paraId="39D90138" w14:textId="6DBB576F" w:rsidR="001836D8" w:rsidRPr="007C21BC" w:rsidRDefault="00380DAD" w:rsidP="009339CB">
      <w:pPr>
        <w:rPr>
          <w:b/>
          <w:bCs/>
        </w:rPr>
      </w:pPr>
      <w:r w:rsidRPr="107F5499">
        <w:rPr>
          <w:rFonts w:eastAsia="Times New Roman"/>
          <w:b/>
          <w:bCs/>
        </w:rPr>
        <w:t xml:space="preserve">Proposal </w:t>
      </w:r>
      <w:r w:rsidR="00717B08" w:rsidRPr="107F5499">
        <w:rPr>
          <w:rFonts w:eastAsia="Times New Roman"/>
          <w:b/>
          <w:bCs/>
        </w:rPr>
        <w:t>3</w:t>
      </w:r>
      <w:r w:rsidRPr="107F5499">
        <w:rPr>
          <w:rFonts w:eastAsia="Times New Roman"/>
          <w:b/>
          <w:bCs/>
        </w:rPr>
        <w:t xml:space="preserve">: </w:t>
      </w:r>
      <w:r w:rsidRPr="007C21BC">
        <w:rPr>
          <w:rFonts w:eastAsia="Times New Roman"/>
          <w:b/>
          <w:bCs/>
        </w:rPr>
        <w:t>RAN</w:t>
      </w:r>
      <w:r w:rsidR="004F4A68" w:rsidRPr="007C21BC">
        <w:rPr>
          <w:rFonts w:eastAsia="Times New Roman"/>
          <w:b/>
          <w:bCs/>
        </w:rPr>
        <w:t>2</w:t>
      </w:r>
      <w:r w:rsidRPr="007C21BC">
        <w:rPr>
          <w:rFonts w:eastAsia="Times New Roman"/>
          <w:b/>
          <w:bCs/>
        </w:rPr>
        <w:t xml:space="preserve"> to </w:t>
      </w:r>
      <w:r w:rsidR="0021273B" w:rsidRPr="007C21BC">
        <w:rPr>
          <w:rFonts w:eastAsia="Times New Roman"/>
          <w:b/>
          <w:bCs/>
        </w:rPr>
        <w:t>discuss</w:t>
      </w:r>
      <w:r w:rsidRPr="007C21BC">
        <w:rPr>
          <w:rFonts w:eastAsia="Times New Roman"/>
          <w:b/>
          <w:bCs/>
        </w:rPr>
        <w:t xml:space="preserve"> </w:t>
      </w:r>
      <w:r w:rsidR="005649FB" w:rsidRPr="007C21BC">
        <w:rPr>
          <w:rFonts w:eastAsia="Times New Roman"/>
          <w:b/>
          <w:bCs/>
        </w:rPr>
        <w:t xml:space="preserve">whether </w:t>
      </w:r>
      <w:r w:rsidRPr="007C21BC">
        <w:rPr>
          <w:rFonts w:eastAsia="Times New Roman"/>
          <w:b/>
          <w:bCs/>
        </w:rPr>
        <w:t xml:space="preserve">GNSS reacquisition is </w:t>
      </w:r>
      <w:r w:rsidR="00EE48B3" w:rsidRPr="007C21BC">
        <w:rPr>
          <w:rFonts w:eastAsia="Times New Roman"/>
          <w:b/>
          <w:bCs/>
        </w:rPr>
        <w:t xml:space="preserve">always </w:t>
      </w:r>
      <w:r w:rsidRPr="007C21BC">
        <w:rPr>
          <w:rFonts w:eastAsia="Times New Roman"/>
          <w:b/>
          <w:bCs/>
        </w:rPr>
        <w:t xml:space="preserve">needed for short RRC Idle periods during a long </w:t>
      </w:r>
      <w:r w:rsidR="6FD816D9" w:rsidRPr="107F5499">
        <w:rPr>
          <w:rFonts w:eastAsia="Times New Roman"/>
          <w:b/>
          <w:bCs/>
        </w:rPr>
        <w:t>data transmission duration</w:t>
      </w:r>
      <w:r w:rsidRPr="007C21BC">
        <w:rPr>
          <w:rFonts w:eastAsia="Times New Roman"/>
          <w:b/>
          <w:bCs/>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6E24B0F4" w14:textId="565D8B09" w:rsidR="009339CB" w:rsidRPr="006E13D1" w:rsidRDefault="009339CB" w:rsidP="009339CB">
      <w:r>
        <w:t>This document has made the following observation:</w:t>
      </w:r>
    </w:p>
    <w:p w14:paraId="0EC920BA" w14:textId="77777777" w:rsidR="004100C2" w:rsidRPr="007C21BC" w:rsidRDefault="004100C2" w:rsidP="004100C2">
      <w:pPr>
        <w:rPr>
          <w:b/>
          <w:bCs/>
        </w:rPr>
      </w:pPr>
      <w:r w:rsidRPr="00B72B63">
        <w:rPr>
          <w:b/>
          <w:bCs/>
        </w:rPr>
        <w:t>Observation 1</w:t>
      </w:r>
      <w:r w:rsidRPr="007C21BC">
        <w:rPr>
          <w:b/>
          <w:bCs/>
        </w:rPr>
        <w:t xml:space="preserve">: </w:t>
      </w:r>
      <w:r>
        <w:rPr>
          <w:b/>
          <w:bCs/>
        </w:rPr>
        <w:t>T</w:t>
      </w:r>
      <w:r w:rsidRPr="007C21BC">
        <w:rPr>
          <w:b/>
          <w:bCs/>
        </w:rPr>
        <w:t>he eNB can configure the UE’s GNSS measurement based on the GNSS assistance information reported by the UE.</w:t>
      </w:r>
    </w:p>
    <w:p w14:paraId="3BE72BE2" w14:textId="77777777" w:rsidR="009339CB" w:rsidRPr="004F4540" w:rsidRDefault="009339CB" w:rsidP="009339CB">
      <w:pPr>
        <w:rPr>
          <w:bCs/>
        </w:rPr>
      </w:pPr>
      <w:r>
        <w:rPr>
          <w:bCs/>
        </w:rPr>
        <w:t>And proposed the following:</w:t>
      </w:r>
    </w:p>
    <w:p w14:paraId="147FF4FB" w14:textId="56B3A0FE" w:rsidR="004100C2" w:rsidRPr="007C21BC" w:rsidRDefault="004100C2" w:rsidP="004100C2">
      <w:pPr>
        <w:rPr>
          <w:b/>
          <w:bCs/>
        </w:rPr>
      </w:pPr>
      <w:r w:rsidRPr="004E777C">
        <w:rPr>
          <w:b/>
          <w:bCs/>
        </w:rPr>
        <w:t>Proposal</w:t>
      </w:r>
      <w:r w:rsidRPr="0054404D">
        <w:rPr>
          <w:b/>
          <w:bCs/>
        </w:rPr>
        <w:t xml:space="preserve"> 1</w:t>
      </w:r>
      <w:r w:rsidRPr="003E1FE1">
        <w:rPr>
          <w:b/>
          <w:bCs/>
        </w:rPr>
        <w:t xml:space="preserve">: </w:t>
      </w:r>
      <w:r w:rsidRPr="007C21BC">
        <w:rPr>
          <w:b/>
          <w:bCs/>
        </w:rPr>
        <w:t xml:space="preserve">RAN2 to discuss when the UE reports GNSS assistance information including at </w:t>
      </w:r>
      <w:r>
        <w:rPr>
          <w:b/>
          <w:bCs/>
        </w:rPr>
        <w:t>RACH procedure</w:t>
      </w:r>
      <w:r w:rsidRPr="007C21BC">
        <w:rPr>
          <w:b/>
          <w:bCs/>
        </w:rPr>
        <w:t xml:space="preserve">, after completing a GNSS measurement in RRC Connected mode, and </w:t>
      </w:r>
      <w:r>
        <w:rPr>
          <w:b/>
          <w:bCs/>
        </w:rPr>
        <w:t>during</w:t>
      </w:r>
      <w:r w:rsidRPr="007C21BC">
        <w:rPr>
          <w:b/>
          <w:bCs/>
        </w:rPr>
        <w:t xml:space="preserve"> handover</w:t>
      </w:r>
      <w:r>
        <w:rPr>
          <w:b/>
          <w:bCs/>
        </w:rPr>
        <w:t xml:space="preserve"> procedure</w:t>
      </w:r>
      <w:r w:rsidRPr="007C21BC">
        <w:rPr>
          <w:b/>
          <w:bCs/>
        </w:rPr>
        <w:t>.</w:t>
      </w:r>
    </w:p>
    <w:p w14:paraId="0BE5EDC5" w14:textId="77777777" w:rsidR="004100C2" w:rsidRPr="007C21BC" w:rsidRDefault="004100C2" w:rsidP="004100C2">
      <w:pPr>
        <w:rPr>
          <w:b/>
          <w:bCs/>
        </w:rPr>
      </w:pPr>
      <w:r w:rsidRPr="00957259">
        <w:rPr>
          <w:b/>
          <w:bCs/>
        </w:rPr>
        <w:t>Proposal</w:t>
      </w:r>
      <w:r w:rsidRPr="00484F41">
        <w:rPr>
          <w:b/>
          <w:bCs/>
        </w:rPr>
        <w:t xml:space="preserve"> 2: </w:t>
      </w:r>
      <w:r w:rsidRPr="007C21BC">
        <w:rPr>
          <w:b/>
          <w:bCs/>
        </w:rPr>
        <w:t>RAN2 to study alternatives to RRC configuration of GNSS measurements for UE relying on the CP solution.</w:t>
      </w:r>
    </w:p>
    <w:p w14:paraId="0EDF54F8" w14:textId="77777777" w:rsidR="004100C2" w:rsidRPr="007C21BC" w:rsidRDefault="004100C2" w:rsidP="004100C2">
      <w:pPr>
        <w:rPr>
          <w:b/>
          <w:bCs/>
        </w:rPr>
      </w:pPr>
      <w:r w:rsidRPr="107F5499">
        <w:rPr>
          <w:rFonts w:eastAsia="Times New Roman"/>
          <w:b/>
          <w:bCs/>
        </w:rPr>
        <w:t xml:space="preserve">Proposal 3: </w:t>
      </w:r>
      <w:r w:rsidRPr="007C21BC">
        <w:rPr>
          <w:rFonts w:eastAsia="Times New Roman"/>
          <w:b/>
          <w:bCs/>
        </w:rPr>
        <w:t xml:space="preserve">RAN2 to discuss whether GNSS reacquisition is always needed for short RRC Idle periods during a long </w:t>
      </w:r>
      <w:r w:rsidRPr="107F5499">
        <w:rPr>
          <w:rFonts w:eastAsia="Times New Roman"/>
          <w:b/>
          <w:bCs/>
        </w:rPr>
        <w:t>data transmission duration</w:t>
      </w:r>
      <w:r w:rsidRPr="007C21BC">
        <w:rPr>
          <w:rFonts w:eastAsia="Times New Roman"/>
          <w:b/>
          <w:bCs/>
        </w:rPr>
        <w:t xml:space="preserve">. </w:t>
      </w:r>
    </w:p>
    <w:p w14:paraId="248633BD" w14:textId="77777777" w:rsidR="00275533" w:rsidRDefault="00275533" w:rsidP="00275533">
      <w:pPr>
        <w:pStyle w:val="Heading1"/>
        <w:ind w:left="0" w:firstLine="0"/>
      </w:pPr>
      <w:r>
        <w:t>References</w:t>
      </w:r>
    </w:p>
    <w:p w14:paraId="4B7BA663" w14:textId="77777777" w:rsidR="00275533" w:rsidRPr="00A0047F" w:rsidRDefault="00275533" w:rsidP="00275533">
      <w:pPr>
        <w:pStyle w:val="ListParagraph"/>
        <w:numPr>
          <w:ilvl w:val="0"/>
          <w:numId w:val="12"/>
        </w:numPr>
        <w:spacing w:after="0" w:line="259" w:lineRule="auto"/>
      </w:pPr>
      <w:r w:rsidRPr="00AC4BEF">
        <w:rPr>
          <w:rFonts w:cstheme="minorHAnsi"/>
          <w:sz w:val="22"/>
          <w:szCs w:val="22"/>
          <w:lang w:val="en-US"/>
        </w:rPr>
        <w:t>RP-221806, Revised WID on IoT NTN enhancements, 3GPP TSG RAN Meeting #96, June 6-9, 2022.</w:t>
      </w:r>
    </w:p>
    <w:sectPr w:rsidR="00275533" w:rsidRPr="00A0047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CDC8" w14:textId="77777777" w:rsidR="007B1856" w:rsidRDefault="007B1856">
      <w:r>
        <w:separator/>
      </w:r>
    </w:p>
  </w:endnote>
  <w:endnote w:type="continuationSeparator" w:id="0">
    <w:p w14:paraId="556EB888" w14:textId="77777777" w:rsidR="007B1856" w:rsidRDefault="007B1856">
      <w:r>
        <w:continuationSeparator/>
      </w:r>
    </w:p>
  </w:endnote>
  <w:endnote w:type="continuationNotice" w:id="1">
    <w:p w14:paraId="0223A1DC" w14:textId="77777777" w:rsidR="007B1856" w:rsidRDefault="007B1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B6277" w14:textId="77777777" w:rsidR="007B1856" w:rsidRDefault="007B1856">
      <w:r>
        <w:separator/>
      </w:r>
    </w:p>
  </w:footnote>
  <w:footnote w:type="continuationSeparator" w:id="0">
    <w:p w14:paraId="3FDA4249" w14:textId="77777777" w:rsidR="007B1856" w:rsidRDefault="007B1856">
      <w:r>
        <w:continuationSeparator/>
      </w:r>
    </w:p>
  </w:footnote>
  <w:footnote w:type="continuationNotice" w:id="1">
    <w:p w14:paraId="7BD8E5DA" w14:textId="77777777" w:rsidR="007B1856" w:rsidRDefault="007B18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F6C42"/>
    <w:multiLevelType w:val="hybridMultilevel"/>
    <w:tmpl w:val="F762192C"/>
    <w:lvl w:ilvl="0" w:tplc="F84E613E">
      <w:start w:val="1"/>
      <w:numFmt w:val="bullet"/>
      <w:lvlText w:val=""/>
      <w:lvlJc w:val="left"/>
      <w:pPr>
        <w:tabs>
          <w:tab w:val="num" w:pos="720"/>
        </w:tabs>
        <w:ind w:left="720" w:hanging="360"/>
      </w:pPr>
      <w:rPr>
        <w:rFonts w:ascii="Symbol" w:hAnsi="Symbol" w:hint="default"/>
      </w:rPr>
    </w:lvl>
    <w:lvl w:ilvl="1" w:tplc="1102BF28" w:tentative="1">
      <w:start w:val="1"/>
      <w:numFmt w:val="bullet"/>
      <w:lvlText w:val=""/>
      <w:lvlJc w:val="left"/>
      <w:pPr>
        <w:tabs>
          <w:tab w:val="num" w:pos="1440"/>
        </w:tabs>
        <w:ind w:left="1440" w:hanging="360"/>
      </w:pPr>
      <w:rPr>
        <w:rFonts w:ascii="Symbol" w:hAnsi="Symbol" w:hint="default"/>
      </w:rPr>
    </w:lvl>
    <w:lvl w:ilvl="2" w:tplc="1B94755E" w:tentative="1">
      <w:start w:val="1"/>
      <w:numFmt w:val="bullet"/>
      <w:lvlText w:val=""/>
      <w:lvlJc w:val="left"/>
      <w:pPr>
        <w:tabs>
          <w:tab w:val="num" w:pos="2160"/>
        </w:tabs>
        <w:ind w:left="2160" w:hanging="360"/>
      </w:pPr>
      <w:rPr>
        <w:rFonts w:ascii="Symbol" w:hAnsi="Symbol" w:hint="default"/>
      </w:rPr>
    </w:lvl>
    <w:lvl w:ilvl="3" w:tplc="F60E186A" w:tentative="1">
      <w:start w:val="1"/>
      <w:numFmt w:val="bullet"/>
      <w:lvlText w:val=""/>
      <w:lvlJc w:val="left"/>
      <w:pPr>
        <w:tabs>
          <w:tab w:val="num" w:pos="2880"/>
        </w:tabs>
        <w:ind w:left="2880" w:hanging="360"/>
      </w:pPr>
      <w:rPr>
        <w:rFonts w:ascii="Symbol" w:hAnsi="Symbol" w:hint="default"/>
      </w:rPr>
    </w:lvl>
    <w:lvl w:ilvl="4" w:tplc="1010BA90" w:tentative="1">
      <w:start w:val="1"/>
      <w:numFmt w:val="bullet"/>
      <w:lvlText w:val=""/>
      <w:lvlJc w:val="left"/>
      <w:pPr>
        <w:tabs>
          <w:tab w:val="num" w:pos="3600"/>
        </w:tabs>
        <w:ind w:left="3600" w:hanging="360"/>
      </w:pPr>
      <w:rPr>
        <w:rFonts w:ascii="Symbol" w:hAnsi="Symbol" w:hint="default"/>
      </w:rPr>
    </w:lvl>
    <w:lvl w:ilvl="5" w:tplc="C0E0F192" w:tentative="1">
      <w:start w:val="1"/>
      <w:numFmt w:val="bullet"/>
      <w:lvlText w:val=""/>
      <w:lvlJc w:val="left"/>
      <w:pPr>
        <w:tabs>
          <w:tab w:val="num" w:pos="4320"/>
        </w:tabs>
        <w:ind w:left="4320" w:hanging="360"/>
      </w:pPr>
      <w:rPr>
        <w:rFonts w:ascii="Symbol" w:hAnsi="Symbol" w:hint="default"/>
      </w:rPr>
    </w:lvl>
    <w:lvl w:ilvl="6" w:tplc="0FBAB2F4" w:tentative="1">
      <w:start w:val="1"/>
      <w:numFmt w:val="bullet"/>
      <w:lvlText w:val=""/>
      <w:lvlJc w:val="left"/>
      <w:pPr>
        <w:tabs>
          <w:tab w:val="num" w:pos="5040"/>
        </w:tabs>
        <w:ind w:left="5040" w:hanging="360"/>
      </w:pPr>
      <w:rPr>
        <w:rFonts w:ascii="Symbol" w:hAnsi="Symbol" w:hint="default"/>
      </w:rPr>
    </w:lvl>
    <w:lvl w:ilvl="7" w:tplc="E25097AE" w:tentative="1">
      <w:start w:val="1"/>
      <w:numFmt w:val="bullet"/>
      <w:lvlText w:val=""/>
      <w:lvlJc w:val="left"/>
      <w:pPr>
        <w:tabs>
          <w:tab w:val="num" w:pos="5760"/>
        </w:tabs>
        <w:ind w:left="5760" w:hanging="360"/>
      </w:pPr>
      <w:rPr>
        <w:rFonts w:ascii="Symbol" w:hAnsi="Symbol" w:hint="default"/>
      </w:rPr>
    </w:lvl>
    <w:lvl w:ilvl="8" w:tplc="5F34A9F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BF3625"/>
    <w:multiLevelType w:val="hybridMultilevel"/>
    <w:tmpl w:val="DA881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C56151"/>
    <w:multiLevelType w:val="hybridMultilevel"/>
    <w:tmpl w:val="6994C238"/>
    <w:lvl w:ilvl="0" w:tplc="89004E48">
      <w:start w:val="1"/>
      <w:numFmt w:val="bullet"/>
      <w:lvlText w:val=""/>
      <w:lvlJc w:val="left"/>
      <w:pPr>
        <w:tabs>
          <w:tab w:val="num" w:pos="720"/>
        </w:tabs>
        <w:ind w:left="720" w:hanging="360"/>
      </w:pPr>
      <w:rPr>
        <w:rFonts w:ascii="Symbol" w:hAnsi="Symbol" w:hint="default"/>
      </w:rPr>
    </w:lvl>
    <w:lvl w:ilvl="1" w:tplc="72743684" w:tentative="1">
      <w:start w:val="1"/>
      <w:numFmt w:val="bullet"/>
      <w:lvlText w:val=""/>
      <w:lvlJc w:val="left"/>
      <w:pPr>
        <w:tabs>
          <w:tab w:val="num" w:pos="1440"/>
        </w:tabs>
        <w:ind w:left="1440" w:hanging="360"/>
      </w:pPr>
      <w:rPr>
        <w:rFonts w:ascii="Symbol" w:hAnsi="Symbol" w:hint="default"/>
      </w:rPr>
    </w:lvl>
    <w:lvl w:ilvl="2" w:tplc="DAF0E0D2" w:tentative="1">
      <w:start w:val="1"/>
      <w:numFmt w:val="bullet"/>
      <w:lvlText w:val=""/>
      <w:lvlJc w:val="left"/>
      <w:pPr>
        <w:tabs>
          <w:tab w:val="num" w:pos="2160"/>
        </w:tabs>
        <w:ind w:left="2160" w:hanging="360"/>
      </w:pPr>
      <w:rPr>
        <w:rFonts w:ascii="Symbol" w:hAnsi="Symbol" w:hint="default"/>
      </w:rPr>
    </w:lvl>
    <w:lvl w:ilvl="3" w:tplc="7AC2EAF2" w:tentative="1">
      <w:start w:val="1"/>
      <w:numFmt w:val="bullet"/>
      <w:lvlText w:val=""/>
      <w:lvlJc w:val="left"/>
      <w:pPr>
        <w:tabs>
          <w:tab w:val="num" w:pos="2880"/>
        </w:tabs>
        <w:ind w:left="2880" w:hanging="360"/>
      </w:pPr>
      <w:rPr>
        <w:rFonts w:ascii="Symbol" w:hAnsi="Symbol" w:hint="default"/>
      </w:rPr>
    </w:lvl>
    <w:lvl w:ilvl="4" w:tplc="F0F0B6F2" w:tentative="1">
      <w:start w:val="1"/>
      <w:numFmt w:val="bullet"/>
      <w:lvlText w:val=""/>
      <w:lvlJc w:val="left"/>
      <w:pPr>
        <w:tabs>
          <w:tab w:val="num" w:pos="3600"/>
        </w:tabs>
        <w:ind w:left="3600" w:hanging="360"/>
      </w:pPr>
      <w:rPr>
        <w:rFonts w:ascii="Symbol" w:hAnsi="Symbol" w:hint="default"/>
      </w:rPr>
    </w:lvl>
    <w:lvl w:ilvl="5" w:tplc="09380934" w:tentative="1">
      <w:start w:val="1"/>
      <w:numFmt w:val="bullet"/>
      <w:lvlText w:val=""/>
      <w:lvlJc w:val="left"/>
      <w:pPr>
        <w:tabs>
          <w:tab w:val="num" w:pos="4320"/>
        </w:tabs>
        <w:ind w:left="4320" w:hanging="360"/>
      </w:pPr>
      <w:rPr>
        <w:rFonts w:ascii="Symbol" w:hAnsi="Symbol" w:hint="default"/>
      </w:rPr>
    </w:lvl>
    <w:lvl w:ilvl="6" w:tplc="6C74F50C" w:tentative="1">
      <w:start w:val="1"/>
      <w:numFmt w:val="bullet"/>
      <w:lvlText w:val=""/>
      <w:lvlJc w:val="left"/>
      <w:pPr>
        <w:tabs>
          <w:tab w:val="num" w:pos="5040"/>
        </w:tabs>
        <w:ind w:left="5040" w:hanging="360"/>
      </w:pPr>
      <w:rPr>
        <w:rFonts w:ascii="Symbol" w:hAnsi="Symbol" w:hint="default"/>
      </w:rPr>
    </w:lvl>
    <w:lvl w:ilvl="7" w:tplc="540017D4" w:tentative="1">
      <w:start w:val="1"/>
      <w:numFmt w:val="bullet"/>
      <w:lvlText w:val=""/>
      <w:lvlJc w:val="left"/>
      <w:pPr>
        <w:tabs>
          <w:tab w:val="num" w:pos="5760"/>
        </w:tabs>
        <w:ind w:left="5760" w:hanging="360"/>
      </w:pPr>
      <w:rPr>
        <w:rFonts w:ascii="Symbol" w:hAnsi="Symbol" w:hint="default"/>
      </w:rPr>
    </w:lvl>
    <w:lvl w:ilvl="8" w:tplc="66EA9F7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BA85FFA"/>
    <w:multiLevelType w:val="hybridMultilevel"/>
    <w:tmpl w:val="99F24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26377"/>
    <w:multiLevelType w:val="hybridMultilevel"/>
    <w:tmpl w:val="0DA02080"/>
    <w:lvl w:ilvl="0" w:tplc="521A0844">
      <w:start w:val="1"/>
      <w:numFmt w:val="bullet"/>
      <w:lvlText w:val=""/>
      <w:lvlJc w:val="left"/>
      <w:pPr>
        <w:tabs>
          <w:tab w:val="num" w:pos="720"/>
        </w:tabs>
        <w:ind w:left="720" w:hanging="360"/>
      </w:pPr>
      <w:rPr>
        <w:rFonts w:ascii="Symbol" w:hAnsi="Symbol" w:hint="default"/>
      </w:rPr>
    </w:lvl>
    <w:lvl w:ilvl="1" w:tplc="7B8C2F38" w:tentative="1">
      <w:start w:val="1"/>
      <w:numFmt w:val="bullet"/>
      <w:lvlText w:val=""/>
      <w:lvlJc w:val="left"/>
      <w:pPr>
        <w:tabs>
          <w:tab w:val="num" w:pos="1440"/>
        </w:tabs>
        <w:ind w:left="1440" w:hanging="360"/>
      </w:pPr>
      <w:rPr>
        <w:rFonts w:ascii="Symbol" w:hAnsi="Symbol" w:hint="default"/>
      </w:rPr>
    </w:lvl>
    <w:lvl w:ilvl="2" w:tplc="CE68FA02" w:tentative="1">
      <w:start w:val="1"/>
      <w:numFmt w:val="bullet"/>
      <w:lvlText w:val=""/>
      <w:lvlJc w:val="left"/>
      <w:pPr>
        <w:tabs>
          <w:tab w:val="num" w:pos="2160"/>
        </w:tabs>
        <w:ind w:left="2160" w:hanging="360"/>
      </w:pPr>
      <w:rPr>
        <w:rFonts w:ascii="Symbol" w:hAnsi="Symbol" w:hint="default"/>
      </w:rPr>
    </w:lvl>
    <w:lvl w:ilvl="3" w:tplc="DD76A5CC" w:tentative="1">
      <w:start w:val="1"/>
      <w:numFmt w:val="bullet"/>
      <w:lvlText w:val=""/>
      <w:lvlJc w:val="left"/>
      <w:pPr>
        <w:tabs>
          <w:tab w:val="num" w:pos="2880"/>
        </w:tabs>
        <w:ind w:left="2880" w:hanging="360"/>
      </w:pPr>
      <w:rPr>
        <w:rFonts w:ascii="Symbol" w:hAnsi="Symbol" w:hint="default"/>
      </w:rPr>
    </w:lvl>
    <w:lvl w:ilvl="4" w:tplc="FB30219A" w:tentative="1">
      <w:start w:val="1"/>
      <w:numFmt w:val="bullet"/>
      <w:lvlText w:val=""/>
      <w:lvlJc w:val="left"/>
      <w:pPr>
        <w:tabs>
          <w:tab w:val="num" w:pos="3600"/>
        </w:tabs>
        <w:ind w:left="3600" w:hanging="360"/>
      </w:pPr>
      <w:rPr>
        <w:rFonts w:ascii="Symbol" w:hAnsi="Symbol" w:hint="default"/>
      </w:rPr>
    </w:lvl>
    <w:lvl w:ilvl="5" w:tplc="903CED68" w:tentative="1">
      <w:start w:val="1"/>
      <w:numFmt w:val="bullet"/>
      <w:lvlText w:val=""/>
      <w:lvlJc w:val="left"/>
      <w:pPr>
        <w:tabs>
          <w:tab w:val="num" w:pos="4320"/>
        </w:tabs>
        <w:ind w:left="4320" w:hanging="360"/>
      </w:pPr>
      <w:rPr>
        <w:rFonts w:ascii="Symbol" w:hAnsi="Symbol" w:hint="default"/>
      </w:rPr>
    </w:lvl>
    <w:lvl w:ilvl="6" w:tplc="3A704A0E" w:tentative="1">
      <w:start w:val="1"/>
      <w:numFmt w:val="bullet"/>
      <w:lvlText w:val=""/>
      <w:lvlJc w:val="left"/>
      <w:pPr>
        <w:tabs>
          <w:tab w:val="num" w:pos="5040"/>
        </w:tabs>
        <w:ind w:left="5040" w:hanging="360"/>
      </w:pPr>
      <w:rPr>
        <w:rFonts w:ascii="Symbol" w:hAnsi="Symbol" w:hint="default"/>
      </w:rPr>
    </w:lvl>
    <w:lvl w:ilvl="7" w:tplc="66E610BA" w:tentative="1">
      <w:start w:val="1"/>
      <w:numFmt w:val="bullet"/>
      <w:lvlText w:val=""/>
      <w:lvlJc w:val="left"/>
      <w:pPr>
        <w:tabs>
          <w:tab w:val="num" w:pos="5760"/>
        </w:tabs>
        <w:ind w:left="5760" w:hanging="360"/>
      </w:pPr>
      <w:rPr>
        <w:rFonts w:ascii="Symbol" w:hAnsi="Symbol" w:hint="default"/>
      </w:rPr>
    </w:lvl>
    <w:lvl w:ilvl="8" w:tplc="0102108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30F57CA"/>
    <w:multiLevelType w:val="hybridMultilevel"/>
    <w:tmpl w:val="348E7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B6D5207"/>
    <w:multiLevelType w:val="hybridMultilevel"/>
    <w:tmpl w:val="9238F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A011F9F"/>
    <w:multiLevelType w:val="hybridMultilevel"/>
    <w:tmpl w:val="A77E228C"/>
    <w:lvl w:ilvl="0" w:tplc="BA1661E2">
      <w:start w:val="1"/>
      <w:numFmt w:val="bullet"/>
      <w:lvlText w:val=""/>
      <w:lvlJc w:val="left"/>
      <w:pPr>
        <w:tabs>
          <w:tab w:val="num" w:pos="720"/>
        </w:tabs>
        <w:ind w:left="720" w:hanging="360"/>
      </w:pPr>
      <w:rPr>
        <w:rFonts w:ascii="Symbol" w:hAnsi="Symbol" w:hint="default"/>
      </w:rPr>
    </w:lvl>
    <w:lvl w:ilvl="1" w:tplc="B3B6EF7E" w:tentative="1">
      <w:start w:val="1"/>
      <w:numFmt w:val="bullet"/>
      <w:lvlText w:val=""/>
      <w:lvlJc w:val="left"/>
      <w:pPr>
        <w:tabs>
          <w:tab w:val="num" w:pos="1440"/>
        </w:tabs>
        <w:ind w:left="1440" w:hanging="360"/>
      </w:pPr>
      <w:rPr>
        <w:rFonts w:ascii="Symbol" w:hAnsi="Symbol" w:hint="default"/>
      </w:rPr>
    </w:lvl>
    <w:lvl w:ilvl="2" w:tplc="5C326C90" w:tentative="1">
      <w:start w:val="1"/>
      <w:numFmt w:val="bullet"/>
      <w:lvlText w:val=""/>
      <w:lvlJc w:val="left"/>
      <w:pPr>
        <w:tabs>
          <w:tab w:val="num" w:pos="2160"/>
        </w:tabs>
        <w:ind w:left="2160" w:hanging="360"/>
      </w:pPr>
      <w:rPr>
        <w:rFonts w:ascii="Symbol" w:hAnsi="Symbol" w:hint="default"/>
      </w:rPr>
    </w:lvl>
    <w:lvl w:ilvl="3" w:tplc="29B44DEE" w:tentative="1">
      <w:start w:val="1"/>
      <w:numFmt w:val="bullet"/>
      <w:lvlText w:val=""/>
      <w:lvlJc w:val="left"/>
      <w:pPr>
        <w:tabs>
          <w:tab w:val="num" w:pos="2880"/>
        </w:tabs>
        <w:ind w:left="2880" w:hanging="360"/>
      </w:pPr>
      <w:rPr>
        <w:rFonts w:ascii="Symbol" w:hAnsi="Symbol" w:hint="default"/>
      </w:rPr>
    </w:lvl>
    <w:lvl w:ilvl="4" w:tplc="0980E46E" w:tentative="1">
      <w:start w:val="1"/>
      <w:numFmt w:val="bullet"/>
      <w:lvlText w:val=""/>
      <w:lvlJc w:val="left"/>
      <w:pPr>
        <w:tabs>
          <w:tab w:val="num" w:pos="3600"/>
        </w:tabs>
        <w:ind w:left="3600" w:hanging="360"/>
      </w:pPr>
      <w:rPr>
        <w:rFonts w:ascii="Symbol" w:hAnsi="Symbol" w:hint="default"/>
      </w:rPr>
    </w:lvl>
    <w:lvl w:ilvl="5" w:tplc="CF7C81D2" w:tentative="1">
      <w:start w:val="1"/>
      <w:numFmt w:val="bullet"/>
      <w:lvlText w:val=""/>
      <w:lvlJc w:val="left"/>
      <w:pPr>
        <w:tabs>
          <w:tab w:val="num" w:pos="4320"/>
        </w:tabs>
        <w:ind w:left="4320" w:hanging="360"/>
      </w:pPr>
      <w:rPr>
        <w:rFonts w:ascii="Symbol" w:hAnsi="Symbol" w:hint="default"/>
      </w:rPr>
    </w:lvl>
    <w:lvl w:ilvl="6" w:tplc="CE5063DC" w:tentative="1">
      <w:start w:val="1"/>
      <w:numFmt w:val="bullet"/>
      <w:lvlText w:val=""/>
      <w:lvlJc w:val="left"/>
      <w:pPr>
        <w:tabs>
          <w:tab w:val="num" w:pos="5040"/>
        </w:tabs>
        <w:ind w:left="5040" w:hanging="360"/>
      </w:pPr>
      <w:rPr>
        <w:rFonts w:ascii="Symbol" w:hAnsi="Symbol" w:hint="default"/>
      </w:rPr>
    </w:lvl>
    <w:lvl w:ilvl="7" w:tplc="8A6A8780" w:tentative="1">
      <w:start w:val="1"/>
      <w:numFmt w:val="bullet"/>
      <w:lvlText w:val=""/>
      <w:lvlJc w:val="left"/>
      <w:pPr>
        <w:tabs>
          <w:tab w:val="num" w:pos="5760"/>
        </w:tabs>
        <w:ind w:left="5760" w:hanging="360"/>
      </w:pPr>
      <w:rPr>
        <w:rFonts w:ascii="Symbol" w:hAnsi="Symbol" w:hint="default"/>
      </w:rPr>
    </w:lvl>
    <w:lvl w:ilvl="8" w:tplc="D2A0F7F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6D11C7B"/>
    <w:multiLevelType w:val="hybridMultilevel"/>
    <w:tmpl w:val="AF223F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2"/>
  </w:num>
  <w:num w:numId="7">
    <w:abstractNumId w:val="13"/>
  </w:num>
  <w:num w:numId="8">
    <w:abstractNumId w:val="9"/>
  </w:num>
  <w:num w:numId="9">
    <w:abstractNumId w:val="14"/>
  </w:num>
  <w:num w:numId="10">
    <w:abstractNumId w:val="17"/>
  </w:num>
  <w:num w:numId="11">
    <w:abstractNumId w:val="11"/>
  </w:num>
  <w:num w:numId="12">
    <w:abstractNumId w:val="5"/>
  </w:num>
  <w:num w:numId="13">
    <w:abstractNumId w:val="2"/>
  </w:num>
  <w:num w:numId="14">
    <w:abstractNumId w:val="10"/>
  </w:num>
  <w:num w:numId="15">
    <w:abstractNumId w:val="6"/>
  </w:num>
  <w:num w:numId="16">
    <w:abstractNumId w:val="16"/>
  </w:num>
  <w:num w:numId="17">
    <w:abstractNumId w:val="4"/>
  </w:num>
  <w:num w:numId="18">
    <w:abstractNumId w:val="1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37953"/>
    <w:rsid w:val="00040095"/>
    <w:rsid w:val="00042409"/>
    <w:rsid w:val="00055B2B"/>
    <w:rsid w:val="00063530"/>
    <w:rsid w:val="00065268"/>
    <w:rsid w:val="00073C9C"/>
    <w:rsid w:val="00076412"/>
    <w:rsid w:val="00077C4F"/>
    <w:rsid w:val="00080512"/>
    <w:rsid w:val="00090468"/>
    <w:rsid w:val="00093129"/>
    <w:rsid w:val="00094568"/>
    <w:rsid w:val="000A028C"/>
    <w:rsid w:val="000B7BCF"/>
    <w:rsid w:val="000C522B"/>
    <w:rsid w:val="000C75AA"/>
    <w:rsid w:val="000D58AB"/>
    <w:rsid w:val="000E4CE0"/>
    <w:rsid w:val="00111CC9"/>
    <w:rsid w:val="00112F1A"/>
    <w:rsid w:val="00145075"/>
    <w:rsid w:val="001741A0"/>
    <w:rsid w:val="00175FA0"/>
    <w:rsid w:val="001834AC"/>
    <w:rsid w:val="001836D8"/>
    <w:rsid w:val="001867DB"/>
    <w:rsid w:val="00194CD0"/>
    <w:rsid w:val="001A0BB7"/>
    <w:rsid w:val="001A1D84"/>
    <w:rsid w:val="001B49C9"/>
    <w:rsid w:val="001C23F4"/>
    <w:rsid w:val="001C4F79"/>
    <w:rsid w:val="001F168B"/>
    <w:rsid w:val="001F6DBF"/>
    <w:rsid w:val="001F7831"/>
    <w:rsid w:val="00204045"/>
    <w:rsid w:val="0020712B"/>
    <w:rsid w:val="0021273B"/>
    <w:rsid w:val="0022606D"/>
    <w:rsid w:val="00231728"/>
    <w:rsid w:val="00244A05"/>
    <w:rsid w:val="00250404"/>
    <w:rsid w:val="00254F28"/>
    <w:rsid w:val="00256B74"/>
    <w:rsid w:val="002610D8"/>
    <w:rsid w:val="002747EC"/>
    <w:rsid w:val="00275533"/>
    <w:rsid w:val="0028295D"/>
    <w:rsid w:val="002855BF"/>
    <w:rsid w:val="002B2988"/>
    <w:rsid w:val="002C0DF5"/>
    <w:rsid w:val="002C60B0"/>
    <w:rsid w:val="002D233F"/>
    <w:rsid w:val="002F0D22"/>
    <w:rsid w:val="002F7283"/>
    <w:rsid w:val="00311B17"/>
    <w:rsid w:val="003172DC"/>
    <w:rsid w:val="00325AE3"/>
    <w:rsid w:val="00326069"/>
    <w:rsid w:val="00331C77"/>
    <w:rsid w:val="0035462D"/>
    <w:rsid w:val="00356061"/>
    <w:rsid w:val="0036459E"/>
    <w:rsid w:val="00364B41"/>
    <w:rsid w:val="0037487E"/>
    <w:rsid w:val="00380DAD"/>
    <w:rsid w:val="00383096"/>
    <w:rsid w:val="0039346C"/>
    <w:rsid w:val="003A41EF"/>
    <w:rsid w:val="003B2E20"/>
    <w:rsid w:val="003B40AD"/>
    <w:rsid w:val="003C4133"/>
    <w:rsid w:val="003C4E37"/>
    <w:rsid w:val="003D6675"/>
    <w:rsid w:val="003E16BE"/>
    <w:rsid w:val="003E1FE1"/>
    <w:rsid w:val="003F0059"/>
    <w:rsid w:val="003F4E28"/>
    <w:rsid w:val="004006E8"/>
    <w:rsid w:val="00401855"/>
    <w:rsid w:val="004047A6"/>
    <w:rsid w:val="004100C2"/>
    <w:rsid w:val="004446A9"/>
    <w:rsid w:val="00446C3A"/>
    <w:rsid w:val="00465587"/>
    <w:rsid w:val="00471125"/>
    <w:rsid w:val="00477455"/>
    <w:rsid w:val="00484F41"/>
    <w:rsid w:val="00487AF5"/>
    <w:rsid w:val="004A1F7B"/>
    <w:rsid w:val="004C0854"/>
    <w:rsid w:val="004C44D2"/>
    <w:rsid w:val="004D3578"/>
    <w:rsid w:val="004D380D"/>
    <w:rsid w:val="004D6994"/>
    <w:rsid w:val="004E213A"/>
    <w:rsid w:val="004E777C"/>
    <w:rsid w:val="004F4540"/>
    <w:rsid w:val="004F4A68"/>
    <w:rsid w:val="004F73A7"/>
    <w:rsid w:val="004F75A7"/>
    <w:rsid w:val="00503171"/>
    <w:rsid w:val="00506C28"/>
    <w:rsid w:val="005202E3"/>
    <w:rsid w:val="00534DA0"/>
    <w:rsid w:val="00543E6C"/>
    <w:rsid w:val="0054404D"/>
    <w:rsid w:val="00551296"/>
    <w:rsid w:val="005649FB"/>
    <w:rsid w:val="00565087"/>
    <w:rsid w:val="0056573F"/>
    <w:rsid w:val="00571279"/>
    <w:rsid w:val="005902C8"/>
    <w:rsid w:val="005A13AB"/>
    <w:rsid w:val="005A49C6"/>
    <w:rsid w:val="005A7DAA"/>
    <w:rsid w:val="005B0811"/>
    <w:rsid w:val="005C766E"/>
    <w:rsid w:val="005C7CD5"/>
    <w:rsid w:val="005E11DA"/>
    <w:rsid w:val="005F159B"/>
    <w:rsid w:val="0060658B"/>
    <w:rsid w:val="00611566"/>
    <w:rsid w:val="0062411F"/>
    <w:rsid w:val="006312DC"/>
    <w:rsid w:val="006357FC"/>
    <w:rsid w:val="006360EA"/>
    <w:rsid w:val="00646D99"/>
    <w:rsid w:val="00656910"/>
    <w:rsid w:val="006574C0"/>
    <w:rsid w:val="0068580C"/>
    <w:rsid w:val="00694392"/>
    <w:rsid w:val="00696821"/>
    <w:rsid w:val="006A2284"/>
    <w:rsid w:val="006A6727"/>
    <w:rsid w:val="006C43F0"/>
    <w:rsid w:val="006C56B4"/>
    <w:rsid w:val="006C66D8"/>
    <w:rsid w:val="006D1E24"/>
    <w:rsid w:val="006D35DE"/>
    <w:rsid w:val="006D68F7"/>
    <w:rsid w:val="006D77B0"/>
    <w:rsid w:val="006E1057"/>
    <w:rsid w:val="006E1417"/>
    <w:rsid w:val="006F6A2C"/>
    <w:rsid w:val="0070033B"/>
    <w:rsid w:val="007069DC"/>
    <w:rsid w:val="00710201"/>
    <w:rsid w:val="007124BE"/>
    <w:rsid w:val="00717B08"/>
    <w:rsid w:val="0072073A"/>
    <w:rsid w:val="007342B5"/>
    <w:rsid w:val="00734A5B"/>
    <w:rsid w:val="00744E76"/>
    <w:rsid w:val="00757D40"/>
    <w:rsid w:val="007662B5"/>
    <w:rsid w:val="00781F0F"/>
    <w:rsid w:val="0078727C"/>
    <w:rsid w:val="0079049D"/>
    <w:rsid w:val="00793DC5"/>
    <w:rsid w:val="00796823"/>
    <w:rsid w:val="007A2E55"/>
    <w:rsid w:val="007B1856"/>
    <w:rsid w:val="007B18D8"/>
    <w:rsid w:val="007C095F"/>
    <w:rsid w:val="007C21BC"/>
    <w:rsid w:val="007C2B6D"/>
    <w:rsid w:val="007C2DD0"/>
    <w:rsid w:val="007D0ABB"/>
    <w:rsid w:val="007F2E08"/>
    <w:rsid w:val="008024FA"/>
    <w:rsid w:val="008028A4"/>
    <w:rsid w:val="00806BC1"/>
    <w:rsid w:val="0080A87E"/>
    <w:rsid w:val="00813245"/>
    <w:rsid w:val="00827380"/>
    <w:rsid w:val="00840DE0"/>
    <w:rsid w:val="008475E2"/>
    <w:rsid w:val="00847CD0"/>
    <w:rsid w:val="00855664"/>
    <w:rsid w:val="008607A8"/>
    <w:rsid w:val="0086354A"/>
    <w:rsid w:val="008646F8"/>
    <w:rsid w:val="00874E9F"/>
    <w:rsid w:val="008768CA"/>
    <w:rsid w:val="00877EF9"/>
    <w:rsid w:val="00880559"/>
    <w:rsid w:val="008B5306"/>
    <w:rsid w:val="008C2E2A"/>
    <w:rsid w:val="008C3057"/>
    <w:rsid w:val="008D2E4D"/>
    <w:rsid w:val="008F3297"/>
    <w:rsid w:val="008F396F"/>
    <w:rsid w:val="008F3DCD"/>
    <w:rsid w:val="0090271F"/>
    <w:rsid w:val="00902DB9"/>
    <w:rsid w:val="0090466A"/>
    <w:rsid w:val="00923655"/>
    <w:rsid w:val="009339CB"/>
    <w:rsid w:val="00936071"/>
    <w:rsid w:val="009376CD"/>
    <w:rsid w:val="00940212"/>
    <w:rsid w:val="00942EC2"/>
    <w:rsid w:val="00957259"/>
    <w:rsid w:val="009614AA"/>
    <w:rsid w:val="00961B32"/>
    <w:rsid w:val="00962509"/>
    <w:rsid w:val="00970DB3"/>
    <w:rsid w:val="009743EF"/>
    <w:rsid w:val="00974BB0"/>
    <w:rsid w:val="00975BCD"/>
    <w:rsid w:val="00975DD6"/>
    <w:rsid w:val="009848B7"/>
    <w:rsid w:val="009928A9"/>
    <w:rsid w:val="009932F0"/>
    <w:rsid w:val="009A0AF3"/>
    <w:rsid w:val="009A2478"/>
    <w:rsid w:val="009A32F6"/>
    <w:rsid w:val="009B07CD"/>
    <w:rsid w:val="009C19E9"/>
    <w:rsid w:val="009D74A6"/>
    <w:rsid w:val="009E0E87"/>
    <w:rsid w:val="00A10F02"/>
    <w:rsid w:val="00A17176"/>
    <w:rsid w:val="00A204CA"/>
    <w:rsid w:val="00A209D6"/>
    <w:rsid w:val="00A22738"/>
    <w:rsid w:val="00A36F5F"/>
    <w:rsid w:val="00A40C0F"/>
    <w:rsid w:val="00A430EC"/>
    <w:rsid w:val="00A536CC"/>
    <w:rsid w:val="00A53724"/>
    <w:rsid w:val="00A54B2B"/>
    <w:rsid w:val="00A54C60"/>
    <w:rsid w:val="00A62B37"/>
    <w:rsid w:val="00A703B6"/>
    <w:rsid w:val="00A82346"/>
    <w:rsid w:val="00A9671C"/>
    <w:rsid w:val="00AA1553"/>
    <w:rsid w:val="00AB3D01"/>
    <w:rsid w:val="00AB79D4"/>
    <w:rsid w:val="00AB7EC3"/>
    <w:rsid w:val="00AD1976"/>
    <w:rsid w:val="00AD6C25"/>
    <w:rsid w:val="00AE1389"/>
    <w:rsid w:val="00B029E2"/>
    <w:rsid w:val="00B03738"/>
    <w:rsid w:val="00B052B3"/>
    <w:rsid w:val="00B05380"/>
    <w:rsid w:val="00B05962"/>
    <w:rsid w:val="00B11C99"/>
    <w:rsid w:val="00B15449"/>
    <w:rsid w:val="00B16C2F"/>
    <w:rsid w:val="00B271D4"/>
    <w:rsid w:val="00B27303"/>
    <w:rsid w:val="00B47FD1"/>
    <w:rsid w:val="00B516BB"/>
    <w:rsid w:val="00B53B63"/>
    <w:rsid w:val="00B72B63"/>
    <w:rsid w:val="00B7538C"/>
    <w:rsid w:val="00B8129D"/>
    <w:rsid w:val="00B84DB2"/>
    <w:rsid w:val="00B97811"/>
    <w:rsid w:val="00BC3555"/>
    <w:rsid w:val="00C00B56"/>
    <w:rsid w:val="00C12629"/>
    <w:rsid w:val="00C12B51"/>
    <w:rsid w:val="00C24650"/>
    <w:rsid w:val="00C25465"/>
    <w:rsid w:val="00C27EEE"/>
    <w:rsid w:val="00C33079"/>
    <w:rsid w:val="00C42EBA"/>
    <w:rsid w:val="00C55A12"/>
    <w:rsid w:val="00C6553E"/>
    <w:rsid w:val="00C83737"/>
    <w:rsid w:val="00C83A13"/>
    <w:rsid w:val="00C86F10"/>
    <w:rsid w:val="00C9068C"/>
    <w:rsid w:val="00C92967"/>
    <w:rsid w:val="00CA3D0C"/>
    <w:rsid w:val="00CA5BE3"/>
    <w:rsid w:val="00CA654B"/>
    <w:rsid w:val="00CB72B8"/>
    <w:rsid w:val="00CD0BA8"/>
    <w:rsid w:val="00CD4C7B"/>
    <w:rsid w:val="00CD58FE"/>
    <w:rsid w:val="00CF2FB2"/>
    <w:rsid w:val="00D05B1F"/>
    <w:rsid w:val="00D23FCE"/>
    <w:rsid w:val="00D328B0"/>
    <w:rsid w:val="00D33BE3"/>
    <w:rsid w:val="00D3792D"/>
    <w:rsid w:val="00D42C74"/>
    <w:rsid w:val="00D51249"/>
    <w:rsid w:val="00D55E47"/>
    <w:rsid w:val="00D62E19"/>
    <w:rsid w:val="00D63FCA"/>
    <w:rsid w:val="00D67CD1"/>
    <w:rsid w:val="00D738D6"/>
    <w:rsid w:val="00D80795"/>
    <w:rsid w:val="00D837C4"/>
    <w:rsid w:val="00D854BE"/>
    <w:rsid w:val="00D87E00"/>
    <w:rsid w:val="00D9134D"/>
    <w:rsid w:val="00D96D11"/>
    <w:rsid w:val="00DA7A03"/>
    <w:rsid w:val="00DB0DB8"/>
    <w:rsid w:val="00DB1495"/>
    <w:rsid w:val="00DB1818"/>
    <w:rsid w:val="00DB3349"/>
    <w:rsid w:val="00DB7D62"/>
    <w:rsid w:val="00DC309B"/>
    <w:rsid w:val="00DC4DA2"/>
    <w:rsid w:val="00DC5261"/>
    <w:rsid w:val="00DD2E8F"/>
    <w:rsid w:val="00DE25D2"/>
    <w:rsid w:val="00DF7C20"/>
    <w:rsid w:val="00E3503A"/>
    <w:rsid w:val="00E37F8E"/>
    <w:rsid w:val="00E4363A"/>
    <w:rsid w:val="00E46C08"/>
    <w:rsid w:val="00E471CF"/>
    <w:rsid w:val="00E62835"/>
    <w:rsid w:val="00E77645"/>
    <w:rsid w:val="00E83697"/>
    <w:rsid w:val="00E859B6"/>
    <w:rsid w:val="00EA66C9"/>
    <w:rsid w:val="00EB5D32"/>
    <w:rsid w:val="00EC4A25"/>
    <w:rsid w:val="00ED7040"/>
    <w:rsid w:val="00EE48B3"/>
    <w:rsid w:val="00EF612C"/>
    <w:rsid w:val="00F025A2"/>
    <w:rsid w:val="00F036E9"/>
    <w:rsid w:val="00F07388"/>
    <w:rsid w:val="00F2026E"/>
    <w:rsid w:val="00F2210A"/>
    <w:rsid w:val="00F31372"/>
    <w:rsid w:val="00F317C3"/>
    <w:rsid w:val="00F37743"/>
    <w:rsid w:val="00F54A3D"/>
    <w:rsid w:val="00F54CB0"/>
    <w:rsid w:val="00F579CD"/>
    <w:rsid w:val="00F653B8"/>
    <w:rsid w:val="00F71B89"/>
    <w:rsid w:val="00F7353C"/>
    <w:rsid w:val="00F75184"/>
    <w:rsid w:val="00F76F8F"/>
    <w:rsid w:val="00F802F6"/>
    <w:rsid w:val="00F80EA7"/>
    <w:rsid w:val="00F87257"/>
    <w:rsid w:val="00F941DF"/>
    <w:rsid w:val="00FA1266"/>
    <w:rsid w:val="00FA6013"/>
    <w:rsid w:val="00FB36FA"/>
    <w:rsid w:val="00FC1192"/>
    <w:rsid w:val="00FE106D"/>
    <w:rsid w:val="00FE251B"/>
    <w:rsid w:val="00FE485B"/>
    <w:rsid w:val="00FE7272"/>
    <w:rsid w:val="04F96552"/>
    <w:rsid w:val="0734640A"/>
    <w:rsid w:val="0CFABBB5"/>
    <w:rsid w:val="0D59759C"/>
    <w:rsid w:val="0E0C800F"/>
    <w:rsid w:val="107F5499"/>
    <w:rsid w:val="134C2427"/>
    <w:rsid w:val="14E7F488"/>
    <w:rsid w:val="17D80513"/>
    <w:rsid w:val="1CD42A7F"/>
    <w:rsid w:val="20B60758"/>
    <w:rsid w:val="2C6FCC89"/>
    <w:rsid w:val="30CB0011"/>
    <w:rsid w:val="3D38B2CC"/>
    <w:rsid w:val="3D95A328"/>
    <w:rsid w:val="4467AE43"/>
    <w:rsid w:val="45F3BFA5"/>
    <w:rsid w:val="463FBB7E"/>
    <w:rsid w:val="479E1703"/>
    <w:rsid w:val="4F2A8972"/>
    <w:rsid w:val="4F992585"/>
    <w:rsid w:val="501653E0"/>
    <w:rsid w:val="567F2B06"/>
    <w:rsid w:val="573C74CA"/>
    <w:rsid w:val="5C5A6809"/>
    <w:rsid w:val="67F48AE6"/>
    <w:rsid w:val="6EB39FBD"/>
    <w:rsid w:val="6FD816D9"/>
    <w:rsid w:val="784850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836D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4711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471125"/>
    <w:pPr>
      <w:ind w:left="720"/>
      <w:contextualSpacing/>
    </w:pPr>
  </w:style>
  <w:style w:type="character" w:customStyle="1" w:styleId="Heading2Char">
    <w:name w:val="Heading 2 Char"/>
    <w:basedOn w:val="DefaultParagraphFont"/>
    <w:link w:val="Heading2"/>
    <w:rsid w:val="001836D8"/>
    <w:rPr>
      <w:rFonts w:ascii="Arial" w:hAnsi="Arial"/>
      <w:sz w:val="32"/>
      <w:lang w:eastAsia="en-US"/>
    </w:rPr>
  </w:style>
  <w:style w:type="character" w:styleId="CommentReference">
    <w:name w:val="annotation reference"/>
    <w:uiPriority w:val="99"/>
    <w:qFormat/>
    <w:rsid w:val="00380DAD"/>
    <w:rPr>
      <w:sz w:val="16"/>
    </w:rPr>
  </w:style>
  <w:style w:type="paragraph" w:styleId="CommentText">
    <w:name w:val="annotation text"/>
    <w:basedOn w:val="Normal"/>
    <w:link w:val="CommentTextChar"/>
    <w:qFormat/>
    <w:rsid w:val="00380DAD"/>
    <w:pPr>
      <w:spacing w:after="160" w:line="259" w:lineRule="auto"/>
    </w:pPr>
    <w:rPr>
      <w:rFonts w:asciiTheme="minorHAnsi" w:eastAsia="MS Mincho" w:hAnsiTheme="minorHAnsi" w:cstheme="minorBidi"/>
      <w:sz w:val="22"/>
      <w:szCs w:val="22"/>
      <w:lang w:val="en-US"/>
    </w:rPr>
  </w:style>
  <w:style w:type="character" w:customStyle="1" w:styleId="CommentTextChar">
    <w:name w:val="Comment Text Char"/>
    <w:basedOn w:val="DefaultParagraphFont"/>
    <w:link w:val="CommentText"/>
    <w:qFormat/>
    <w:rsid w:val="00380DAD"/>
    <w:rPr>
      <w:rFonts w:asciiTheme="minorHAnsi" w:eastAsia="MS Mincho" w:hAnsiTheme="minorHAnsi" w:cstheme="minorBid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380DAD"/>
    <w:rPr>
      <w:lang w:eastAsia="en-US"/>
    </w:rPr>
  </w:style>
  <w:style w:type="paragraph" w:styleId="CommentSubject">
    <w:name w:val="annotation subject"/>
    <w:basedOn w:val="CommentText"/>
    <w:next w:val="CommentText"/>
    <w:link w:val="CommentSubjectChar"/>
    <w:rsid w:val="003E1FE1"/>
    <w:pPr>
      <w:spacing w:after="180" w:line="240" w:lineRule="auto"/>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3E1FE1"/>
    <w:rPr>
      <w:rFonts w:asciiTheme="minorHAnsi" w:eastAsia="MS Mincho" w:hAnsiTheme="minorHAnsi" w:cstheme="minorBidi"/>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5AIRPNAIUNRU-859666464-12541</_dlc_DocId>
    <_dlc_DocIdUrl xmlns="71c5aaf6-e6ce-465b-b873-5148d2a4c105">
      <Url>https://nokia.sharepoint.com/sites/c5g/e2earch/_layouts/15/DocIdRedir.aspx?ID=5AIRPNAIUNRU-859666464-12541</Url>
      <Description>5AIRPNAIUNRU-859666464-12541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F6F4F607-CEEB-479B-974A-0225E3D8A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1129</Words>
  <Characters>6440</Characters>
  <Application>Microsoft Office Word</Application>
  <DocSecurity>0</DocSecurity>
  <Lines>53</Lines>
  <Paragraphs>15</Paragraphs>
  <ScaleCrop>false</ScaleCrop>
  <Manager/>
  <Company>Nokia</Company>
  <LinksUpToDate>false</LinksUpToDate>
  <CharactersWithSpaces>7554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232</cp:revision>
  <dcterms:created xsi:type="dcterms:W3CDTF">2016-08-12T13:53:00Z</dcterms:created>
  <dcterms:modified xsi:type="dcterms:W3CDTF">2022-09-30T09:05:00Z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eb4b8076-3cba-4873-92e5-0eed371a9bf6</vt:lpwstr>
  </property>
</Properties>
</file>